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5B" w:rsidRPr="008E6A6C" w:rsidRDefault="00EE235B" w:rsidP="008E6A6C">
      <w:pPr>
        <w:spacing w:before="2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E6A6C">
        <w:rPr>
          <w:rFonts w:ascii="Times New Roman" w:hAnsi="Times New Roman" w:cs="Times New Roman"/>
          <w:sz w:val="28"/>
          <w:szCs w:val="28"/>
          <w:lang w:val="ru-RU"/>
        </w:rPr>
        <w:t>УДК 620.191.33Ж539.376</w:t>
      </w:r>
    </w:p>
    <w:p w:rsidR="00EE235B" w:rsidRPr="008E6A6C" w:rsidRDefault="008E6A6C" w:rsidP="008E6A6C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E6A6C">
        <w:rPr>
          <w:rFonts w:ascii="Times New Roman" w:hAnsi="Times New Roman" w:cs="Times New Roman"/>
          <w:b/>
          <w:sz w:val="28"/>
          <w:szCs w:val="28"/>
          <w:lang w:val="ru-RU"/>
        </w:rPr>
        <w:t>Длительная прочность и долговечность клеевых соединений на основе эластомерного герметика типа</w:t>
      </w:r>
      <w:r w:rsidR="00065BDF" w:rsidRPr="008E6A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ВИКСИНТ</w:t>
      </w:r>
    </w:p>
    <w:p w:rsidR="00023161" w:rsidRPr="008E6A6C" w:rsidRDefault="00E716FF" w:rsidP="008E6A6C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Терехин 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В</w:t>
      </w:r>
      <w:bookmarkEnd w:id="0"/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Русин 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65BDF"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>д.т.н.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Неповинных 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4386E" w:rsidRPr="008E6A6C">
        <w:rPr>
          <w:rFonts w:ascii="Times New Roman" w:hAnsi="Times New Roman" w:cs="Times New Roman"/>
          <w:sz w:val="28"/>
          <w:szCs w:val="28"/>
          <w:lang w:val="ru-RU"/>
        </w:rPr>
        <w:t>к.т.н.</w:t>
      </w:r>
      <w:r w:rsidR="00EE235B" w:rsidRPr="008E6A6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F1DA3"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6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Думанский 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81EAF" w:rsidRPr="008E6A6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E6A6C"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4386E" w:rsidRPr="008E6A6C">
        <w:rPr>
          <w:rFonts w:ascii="Times New Roman" w:hAnsi="Times New Roman" w:cs="Times New Roman"/>
          <w:sz w:val="28"/>
          <w:szCs w:val="28"/>
          <w:lang w:val="ru-RU"/>
        </w:rPr>
        <w:t>д.ф-м.н.</w:t>
      </w:r>
      <w:r w:rsidR="008F1DA3" w:rsidRPr="008E6A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E6A6C" w:rsidRPr="008E6A6C" w:rsidRDefault="008E6A6C" w:rsidP="008E6A6C">
      <w:pPr>
        <w:spacing w:before="20" w:line="360" w:lineRule="auto"/>
        <w:contextualSpacing/>
        <w:jc w:val="both"/>
        <w:rPr>
          <w:rStyle w:val="a3"/>
          <w:rFonts w:ascii="Times New Roman" w:hAnsi="Times New Roman" w:cs="Times New Roman"/>
          <w:lang w:val="ru-RU"/>
        </w:rPr>
      </w:pPr>
      <w:r w:rsidRPr="008E6A6C">
        <w:rPr>
          <w:rStyle w:val="a3"/>
          <w:rFonts w:ascii="Times New Roman" w:hAnsi="Times New Roman" w:cs="Times New Roman"/>
        </w:rPr>
        <w:t>aterehin</w:t>
      </w:r>
      <w:r w:rsidRPr="008E6A6C">
        <w:rPr>
          <w:rStyle w:val="a3"/>
          <w:rFonts w:ascii="Times New Roman" w:hAnsi="Times New Roman" w:cs="Times New Roman"/>
          <w:lang w:val="ru-RU"/>
        </w:rPr>
        <w:t>@</w:t>
      </w:r>
      <w:r w:rsidRPr="008E6A6C">
        <w:rPr>
          <w:rStyle w:val="a3"/>
          <w:rFonts w:ascii="Times New Roman" w:hAnsi="Times New Roman" w:cs="Times New Roman"/>
        </w:rPr>
        <w:t>list</w:t>
      </w:r>
      <w:r w:rsidRPr="008E6A6C">
        <w:rPr>
          <w:rStyle w:val="a3"/>
          <w:rFonts w:ascii="Times New Roman" w:hAnsi="Times New Roman" w:cs="Times New Roman"/>
          <w:lang w:val="ru-RU"/>
        </w:rPr>
        <w:t>.</w:t>
      </w:r>
      <w:r w:rsidRPr="008E6A6C">
        <w:rPr>
          <w:rStyle w:val="a3"/>
          <w:rFonts w:ascii="Times New Roman" w:hAnsi="Times New Roman" w:cs="Times New Roman"/>
        </w:rPr>
        <w:t>ru</w:t>
      </w:r>
    </w:p>
    <w:p w:rsidR="00EE235B" w:rsidRPr="008E6A6C" w:rsidRDefault="00023161" w:rsidP="008E6A6C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E6A6C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ОАО «ОНПП» Технология, </w:t>
      </w:r>
      <w:r w:rsidR="00224448" w:rsidRPr="008E6A6C">
        <w:rPr>
          <w:rFonts w:ascii="Times New Roman" w:hAnsi="Times New Roman" w:cs="Times New Roman"/>
          <w:i/>
          <w:sz w:val="28"/>
          <w:szCs w:val="28"/>
          <w:lang w:val="ru-RU"/>
        </w:rPr>
        <w:t xml:space="preserve">г. </w:t>
      </w:r>
      <w:r w:rsidR="008F1DA3" w:rsidRPr="008E6A6C">
        <w:rPr>
          <w:rFonts w:ascii="Times New Roman" w:hAnsi="Times New Roman" w:cs="Times New Roman"/>
          <w:i/>
          <w:sz w:val="28"/>
          <w:szCs w:val="28"/>
          <w:lang w:val="ru-RU"/>
        </w:rPr>
        <w:t>Обнинск</w:t>
      </w:r>
    </w:p>
    <w:p w:rsidR="008E6A6C" w:rsidRDefault="008E6A6C" w:rsidP="008E6A6C">
      <w:pPr>
        <w:pStyle w:val="a7"/>
        <w:rPr>
          <w:rFonts w:ascii="Times New Roman" w:hAnsi="Times New Roman" w:cs="Times New Roman"/>
          <w:sz w:val="28"/>
          <w:szCs w:val="28"/>
          <w:lang w:val="ru-RU"/>
        </w:rPr>
      </w:pPr>
    </w:p>
    <w:p w:rsidR="008E6A6C" w:rsidRPr="008E6A6C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8E6A6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Аннотация: </w:t>
      </w:r>
    </w:p>
    <w:p w:rsidR="008E6A6C" w:rsidRPr="008E6A6C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6A6C">
        <w:rPr>
          <w:rStyle w:val="FontStyle12"/>
          <w:color w:val="000000" w:themeColor="text1"/>
          <w:sz w:val="28"/>
          <w:szCs w:val="28"/>
          <w:lang w:val="ru-RU"/>
        </w:rPr>
        <w:t>В работе представлено расчетно-экспериментальное исследование длительной прочности и долговечности клеевых соединений (КС) разнородных материалов системы «металл-керамика» на основе эластомерного герметика ВИКСИНТ У-2-28НТ. Приведено описание созданной экспериментальной установки для испытаний образцов клеевых соединений на долговечность в условиях статического теплосилового воздействия. Получены опытные данные о долговечности эластомерного КС в условиях сдвиговой деформации и повышенных температур, на основании которых построены экспериментальные и расчетные кривые долговечности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6A6C" w:rsidRPr="008E6A6C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8E6A6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Ключевые слова: </w:t>
      </w:r>
    </w:p>
    <w:p w:rsidR="008E6A6C" w:rsidRPr="008E6A6C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6A6C">
        <w:rPr>
          <w:rStyle w:val="FontStyle12"/>
          <w:color w:val="000000" w:themeColor="text1"/>
          <w:sz w:val="28"/>
          <w:szCs w:val="28"/>
          <w:lang w:val="ru-RU"/>
        </w:rPr>
        <w:t>длительная прочность, долговечность, клеевое соединение, эластомерный герметик ВИКСИНТ</w:t>
      </w:r>
      <w:r w:rsidRPr="008E6A6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6A6C" w:rsidRPr="008E6A6C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6A6C" w:rsidRPr="00B81AF1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</w:rPr>
        <w:t>Abstract:</w:t>
      </w:r>
    </w:p>
    <w:p w:rsidR="008E6A6C" w:rsidRPr="00EA4D05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A6C">
        <w:rPr>
          <w:rStyle w:val="FontStyle12"/>
          <w:color w:val="000000" w:themeColor="text1"/>
          <w:sz w:val="28"/>
          <w:szCs w:val="28"/>
        </w:rPr>
        <w:t xml:space="preserve">In this paper the </w:t>
      </w:r>
      <w:r w:rsidRPr="00E069DA">
        <w:rPr>
          <w:rStyle w:val="FontStyle12"/>
          <w:color w:val="000000" w:themeColor="text1"/>
          <w:sz w:val="28"/>
          <w:szCs w:val="28"/>
        </w:rPr>
        <w:t>calculated and experimental study</w:t>
      </w:r>
      <w:r>
        <w:rPr>
          <w:rStyle w:val="FontStyle12"/>
          <w:color w:val="000000" w:themeColor="text1"/>
          <w:sz w:val="28"/>
          <w:szCs w:val="28"/>
        </w:rPr>
        <w:t xml:space="preserve"> of long-term strength and durability of adhesive joints based elastomeric sealant Viksint U-2-28NT was presented. </w:t>
      </w:r>
      <w:r w:rsidRPr="00E069DA">
        <w:rPr>
          <w:rStyle w:val="FontStyle12"/>
          <w:color w:val="000000" w:themeColor="text1"/>
          <w:sz w:val="28"/>
          <w:szCs w:val="28"/>
        </w:rPr>
        <w:t>The original experimental setup was designed and assembled for testing of adhesive joints</w:t>
      </w:r>
      <w:r>
        <w:rPr>
          <w:rStyle w:val="FontStyle12"/>
          <w:color w:val="000000" w:themeColor="text1"/>
          <w:sz w:val="28"/>
          <w:szCs w:val="28"/>
        </w:rPr>
        <w:t xml:space="preserve"> durability </w:t>
      </w:r>
      <w:r w:rsidRPr="00E069DA">
        <w:rPr>
          <w:rStyle w:val="FontStyle12"/>
          <w:color w:val="000000" w:themeColor="text1"/>
          <w:sz w:val="28"/>
          <w:szCs w:val="28"/>
        </w:rPr>
        <w:t>in conditions</w:t>
      </w:r>
      <w:r>
        <w:rPr>
          <w:rStyle w:val="FontStyle12"/>
          <w:color w:val="000000" w:themeColor="text1"/>
          <w:sz w:val="28"/>
          <w:szCs w:val="28"/>
        </w:rPr>
        <w:t xml:space="preserve"> of static thermo-force action. </w:t>
      </w:r>
      <w:r w:rsidRPr="00A75C9E">
        <w:rPr>
          <w:rStyle w:val="FontStyle12"/>
          <w:color w:val="000000" w:themeColor="text1"/>
          <w:sz w:val="28"/>
          <w:szCs w:val="28"/>
        </w:rPr>
        <w:t xml:space="preserve">Experimental data on the durability of </w:t>
      </w:r>
      <w:r>
        <w:rPr>
          <w:rStyle w:val="FontStyle12"/>
          <w:color w:val="000000" w:themeColor="text1"/>
          <w:sz w:val="28"/>
          <w:szCs w:val="28"/>
        </w:rPr>
        <w:t>elastomeric</w:t>
      </w:r>
      <w:r w:rsidRPr="00A75C9E">
        <w:rPr>
          <w:rStyle w:val="FontStyle12"/>
          <w:color w:val="000000" w:themeColor="text1"/>
          <w:sz w:val="28"/>
          <w:szCs w:val="28"/>
        </w:rPr>
        <w:t xml:space="preserve"> </w:t>
      </w:r>
      <w:r>
        <w:rPr>
          <w:rStyle w:val="FontStyle12"/>
          <w:color w:val="000000" w:themeColor="text1"/>
          <w:sz w:val="28"/>
          <w:szCs w:val="28"/>
        </w:rPr>
        <w:t>adhesive joints</w:t>
      </w:r>
      <w:r w:rsidRPr="00A75C9E">
        <w:rPr>
          <w:rStyle w:val="FontStyle12"/>
          <w:color w:val="000000" w:themeColor="text1"/>
          <w:sz w:val="28"/>
          <w:szCs w:val="28"/>
        </w:rPr>
        <w:t xml:space="preserve"> under conditions of shear deformation and elevated temperatures was obtained </w:t>
      </w:r>
      <w:r>
        <w:rPr>
          <w:rStyle w:val="FontStyle12"/>
          <w:color w:val="000000" w:themeColor="text1"/>
          <w:sz w:val="28"/>
          <w:szCs w:val="28"/>
        </w:rPr>
        <w:t>on which to construction an experimental and calculated curves of durability</w:t>
      </w:r>
      <w:r w:rsidRPr="00EA4D05">
        <w:rPr>
          <w:rFonts w:ascii="Times New Roman" w:hAnsi="Times New Roman" w:cs="Times New Roman"/>
          <w:sz w:val="28"/>
          <w:szCs w:val="28"/>
        </w:rPr>
        <w:t>.</w:t>
      </w:r>
    </w:p>
    <w:p w:rsidR="008E6A6C" w:rsidRPr="00B81AF1" w:rsidRDefault="008E6A6C" w:rsidP="008E6A6C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</w:rPr>
        <w:lastRenderedPageBreak/>
        <w:t>Keywords:</w:t>
      </w:r>
    </w:p>
    <w:p w:rsidR="00065BDF" w:rsidRPr="008E6A6C" w:rsidRDefault="008E6A6C" w:rsidP="008E6A6C">
      <w:pPr>
        <w:spacing w:before="20" w:line="360" w:lineRule="auto"/>
        <w:ind w:firstLine="709"/>
        <w:contextualSpacing/>
        <w:jc w:val="both"/>
        <w:rPr>
          <w:rStyle w:val="FontStyle12"/>
          <w:color w:val="000000" w:themeColor="text1"/>
          <w:sz w:val="28"/>
          <w:szCs w:val="28"/>
        </w:rPr>
      </w:pPr>
      <w:r>
        <w:rPr>
          <w:rStyle w:val="FontStyle12"/>
          <w:color w:val="000000" w:themeColor="text1"/>
          <w:sz w:val="28"/>
          <w:szCs w:val="28"/>
        </w:rPr>
        <w:t>long-term strength, durability, adhesive joint, elastomeric sealant Viksint</w:t>
      </w:r>
      <w:r w:rsidR="00A21437" w:rsidRPr="008E6A6C">
        <w:rPr>
          <w:rStyle w:val="FontStyle12"/>
          <w:color w:val="000000" w:themeColor="text1"/>
          <w:sz w:val="28"/>
          <w:szCs w:val="28"/>
        </w:rPr>
        <w:t xml:space="preserve">. </w:t>
      </w:r>
    </w:p>
    <w:p w:rsidR="00EE235B" w:rsidRPr="008E6A6C" w:rsidRDefault="00EE235B" w:rsidP="008E6A6C">
      <w:pPr>
        <w:spacing w:before="20" w:line="360" w:lineRule="auto"/>
        <w:ind w:firstLine="709"/>
        <w:contextualSpacing/>
        <w:jc w:val="both"/>
        <w:rPr>
          <w:rStyle w:val="FontStyle12"/>
          <w:color w:val="000000" w:themeColor="text1"/>
          <w:sz w:val="28"/>
          <w:szCs w:val="28"/>
        </w:rPr>
      </w:pPr>
    </w:p>
    <w:p w:rsidR="008F466F" w:rsidRDefault="00CF0C1D" w:rsidP="008E6A6C">
      <w:pPr>
        <w:pStyle w:val="a4"/>
        <w:spacing w:line="360" w:lineRule="auto"/>
        <w:ind w:firstLine="426"/>
        <w:jc w:val="both"/>
      </w:pPr>
      <w:r w:rsidRPr="00CF0C1D">
        <w:t>В настоящее время</w:t>
      </w:r>
      <w:r>
        <w:rPr>
          <w:b/>
        </w:rPr>
        <w:t xml:space="preserve"> </w:t>
      </w:r>
      <w:r>
        <w:t xml:space="preserve">эластомерные герметики типа ВИКСИНТ широко используются в </w:t>
      </w:r>
      <w:r w:rsidR="004A1101">
        <w:t xml:space="preserve">узлах конструкций летательных аппаратов (ЛА) </w:t>
      </w:r>
      <w:r>
        <w:t>авиационн</w:t>
      </w:r>
      <w:r w:rsidR="00C95F06">
        <w:t>ой и ракетно-космической техники</w:t>
      </w:r>
      <w:r>
        <w:t xml:space="preserve"> для соединения элементов, изготовленных из разнородных материалов</w:t>
      </w:r>
      <w:r w:rsidR="00CF1A44">
        <w:t xml:space="preserve"> (металл-керамика, металл-композит и т.д.)</w:t>
      </w:r>
      <w:r w:rsidR="004A1101">
        <w:t xml:space="preserve"> и обладающих различными</w:t>
      </w:r>
      <w:r w:rsidR="00CF1A44">
        <w:t xml:space="preserve"> </w:t>
      </w:r>
      <w:r w:rsidR="00C16E50">
        <w:t>тепловыми коэффициентами линейного расширения (</w:t>
      </w:r>
      <w:r w:rsidR="00CF1A44">
        <w:t>ТКЛР</w:t>
      </w:r>
      <w:r w:rsidR="00C16E50">
        <w:t>)</w:t>
      </w:r>
      <w:r w:rsidR="005A7B80" w:rsidRPr="005A7B80">
        <w:t xml:space="preserve"> [1</w:t>
      </w:r>
      <w:r w:rsidR="005A7B80">
        <w:t>,2</w:t>
      </w:r>
      <w:r w:rsidR="005A7B80" w:rsidRPr="005A7B80">
        <w:t>]</w:t>
      </w:r>
      <w:r w:rsidR="004A1101">
        <w:t xml:space="preserve">. </w:t>
      </w:r>
      <w:r w:rsidR="00C95F06">
        <w:t xml:space="preserve">Постоянное увеличение времени полета современных и перспективных ЛА приводит к необходимости </w:t>
      </w:r>
      <w:r w:rsidR="008F466F">
        <w:t>учета временной зависимости прочностных характеристик эластомерного клеевого соединения</w:t>
      </w:r>
      <w:r w:rsidR="009F2F99">
        <w:t xml:space="preserve"> (КС)</w:t>
      </w:r>
      <w:r w:rsidR="00E7320A" w:rsidRPr="00E7320A">
        <w:t xml:space="preserve"> </w:t>
      </w:r>
      <w:r w:rsidR="00E7320A">
        <w:t>при оценке несущей способности узла КС</w:t>
      </w:r>
      <w:r w:rsidR="008F466F">
        <w:t xml:space="preserve"> и требует </w:t>
      </w:r>
      <w:r w:rsidR="00C95F06">
        <w:t>разработки надежных критериев длительной прочности и долговечности</w:t>
      </w:r>
      <w:r w:rsidR="008F466F">
        <w:t xml:space="preserve">, позволяющих прогнозировать работоспособность конструкции ЛА в условиях продолжительного теплосилового воздействия, </w:t>
      </w:r>
      <w:r w:rsidR="00DF16F2">
        <w:t>характерного</w:t>
      </w:r>
      <w:r w:rsidR="008F466F">
        <w:t xml:space="preserve"> эксплуатационному. </w:t>
      </w:r>
    </w:p>
    <w:p w:rsidR="00625230" w:rsidRDefault="00C16E50" w:rsidP="008E6A6C">
      <w:pPr>
        <w:pStyle w:val="a4"/>
        <w:spacing w:line="360" w:lineRule="auto"/>
        <w:ind w:firstLine="426"/>
        <w:jc w:val="both"/>
      </w:pPr>
      <w:r>
        <w:t xml:space="preserve">Для </w:t>
      </w:r>
      <w:r w:rsidR="005078B8">
        <w:t xml:space="preserve">проведения </w:t>
      </w:r>
      <w:r>
        <w:t xml:space="preserve">экспериментальных исследований </w:t>
      </w:r>
      <w:r w:rsidR="0088487B">
        <w:t xml:space="preserve">временной </w:t>
      </w:r>
      <w:r w:rsidR="005078B8">
        <w:t xml:space="preserve">зависимости прочности </w:t>
      </w:r>
      <w:r w:rsidR="0088487B">
        <w:t xml:space="preserve">эластомерных КС </w:t>
      </w:r>
      <w:r>
        <w:t xml:space="preserve">разработана и создана оригинальная установка, позволяющая </w:t>
      </w:r>
      <w:r w:rsidR="005078B8">
        <w:t>испытывать стандартные образцы</w:t>
      </w:r>
      <w:r>
        <w:t xml:space="preserve"> </w:t>
      </w:r>
      <w:r w:rsidR="009F2F99">
        <w:t>КС</w:t>
      </w:r>
      <w:r>
        <w:t xml:space="preserve"> системы «металл-керамика» на</w:t>
      </w:r>
      <w:r w:rsidR="005078B8">
        <w:t xml:space="preserve"> длительную прочность и</w:t>
      </w:r>
      <w:r>
        <w:t xml:space="preserve"> долговечность в условиях статического теплосилового воздействия</w:t>
      </w:r>
      <w:r w:rsidR="00595408">
        <w:t>.</w:t>
      </w:r>
      <w:r>
        <w:t xml:space="preserve"> </w:t>
      </w:r>
      <w:r w:rsidR="00595408">
        <w:t>Посколь</w:t>
      </w:r>
      <w:r w:rsidR="00816BC0">
        <w:t>ку</w:t>
      </w:r>
      <w:r w:rsidR="00595408">
        <w:t xml:space="preserve"> в конструкции ЛА клеевое соединение испытывает преимущественно сдвиговые </w:t>
      </w:r>
      <w:r w:rsidR="00CB56C7">
        <w:t xml:space="preserve">механические </w:t>
      </w:r>
      <w:r w:rsidR="00595408">
        <w:t>нагрузки,</w:t>
      </w:r>
      <w:r w:rsidR="00140199">
        <w:t xml:space="preserve"> </w:t>
      </w:r>
      <w:r w:rsidR="0088487B">
        <w:t>нагружающее устройство установки</w:t>
      </w:r>
      <w:r w:rsidR="00625230">
        <w:t xml:space="preserve"> </w:t>
      </w:r>
      <w:r w:rsidR="0088487B">
        <w:t>создает</w:t>
      </w:r>
      <w:r w:rsidR="000812DD">
        <w:t xml:space="preserve"> в клеевом слое</w:t>
      </w:r>
      <w:r w:rsidR="00625230">
        <w:t xml:space="preserve"> испытуемого образца напряженно-деформированное состояние соответствующее простому сдвигу </w:t>
      </w:r>
      <w:r w:rsidR="00625230" w:rsidRPr="00140199">
        <w:t>[</w:t>
      </w:r>
      <w:r w:rsidR="005A7B80">
        <w:t>3</w:t>
      </w:r>
      <w:r w:rsidR="00625230" w:rsidRPr="00140199">
        <w:t>]</w:t>
      </w:r>
      <w:r w:rsidR="00625230">
        <w:t xml:space="preserve">.  </w:t>
      </w:r>
    </w:p>
    <w:p w:rsidR="00A21437" w:rsidRDefault="00F927EA" w:rsidP="008E6A6C">
      <w:pPr>
        <w:pStyle w:val="a4"/>
        <w:spacing w:line="360" w:lineRule="auto"/>
        <w:ind w:firstLine="426"/>
        <w:jc w:val="both"/>
        <w:rPr>
          <w:color w:val="000000" w:themeColor="text1"/>
        </w:rPr>
      </w:pPr>
      <w:r>
        <w:t xml:space="preserve">Принципиальная схема установки приведена на рисунке </w:t>
      </w:r>
      <w:r w:rsidR="00F33103">
        <w:t>1</w:t>
      </w:r>
      <w:r>
        <w:t xml:space="preserve">. </w:t>
      </w:r>
      <w:r w:rsidR="00595408">
        <w:rPr>
          <w:color w:val="000000" w:themeColor="text1"/>
        </w:rPr>
        <w:t>Испытываемый образец клеевого соединения</w:t>
      </w:r>
      <w:r w:rsidR="009F2F99">
        <w:rPr>
          <w:color w:val="000000" w:themeColor="text1"/>
        </w:rPr>
        <w:t xml:space="preserve"> (1</w:t>
      </w:r>
      <w:r>
        <w:rPr>
          <w:color w:val="000000" w:themeColor="text1"/>
        </w:rPr>
        <w:t xml:space="preserve">) </w:t>
      </w:r>
      <w:r w:rsidR="009F2F99">
        <w:rPr>
          <w:color w:val="000000" w:themeColor="text1"/>
        </w:rPr>
        <w:t>с помощью фикс</w:t>
      </w:r>
      <w:r w:rsidR="00625230">
        <w:rPr>
          <w:color w:val="000000" w:themeColor="text1"/>
        </w:rPr>
        <w:t>атора (2) крепится к стойке (3), при этом к</w:t>
      </w:r>
      <w:r w:rsidR="009F2F99">
        <w:rPr>
          <w:color w:val="000000" w:themeColor="text1"/>
        </w:rPr>
        <w:t xml:space="preserve"> металлической подложке (4) образца (2) крепится массивная металлическая пластина (5), в в</w:t>
      </w:r>
      <w:r w:rsidR="0088487B">
        <w:rPr>
          <w:color w:val="000000" w:themeColor="text1"/>
        </w:rPr>
        <w:t>ерхней части которой расположен</w:t>
      </w:r>
      <w:r w:rsidR="009F2F99">
        <w:rPr>
          <w:color w:val="000000" w:themeColor="text1"/>
        </w:rPr>
        <w:t xml:space="preserve"> </w:t>
      </w:r>
      <w:r w:rsidR="0088487B">
        <w:rPr>
          <w:color w:val="000000" w:themeColor="text1"/>
        </w:rPr>
        <w:t>цилиндрический элемент</w:t>
      </w:r>
      <w:r w:rsidR="009F2F99">
        <w:rPr>
          <w:color w:val="000000" w:themeColor="text1"/>
        </w:rPr>
        <w:t xml:space="preserve"> для фокусировки </w:t>
      </w:r>
      <w:r w:rsidR="00EA124A">
        <w:rPr>
          <w:color w:val="000000" w:themeColor="text1"/>
        </w:rPr>
        <w:t xml:space="preserve">триангуляционного </w:t>
      </w:r>
      <w:r w:rsidR="009F2F99">
        <w:rPr>
          <w:color w:val="000000" w:themeColor="text1"/>
        </w:rPr>
        <w:lastRenderedPageBreak/>
        <w:t>лазерного датчика перемещения (6), предназначенного для измерения с</w:t>
      </w:r>
      <w:r w:rsidR="000812DD">
        <w:rPr>
          <w:color w:val="000000" w:themeColor="text1"/>
        </w:rPr>
        <w:t>двиговой деформации клеевого слоя</w:t>
      </w:r>
      <w:r w:rsidR="009F2F99">
        <w:rPr>
          <w:color w:val="000000" w:themeColor="text1"/>
        </w:rPr>
        <w:t>. Тепловое воздействие на испытуемый образец осуществляется с помощью индукционного нагревателя (7) через промежуточный нагревательный элемент</w:t>
      </w:r>
      <w:r w:rsidR="00EA124A">
        <w:rPr>
          <w:color w:val="000000" w:themeColor="text1"/>
        </w:rPr>
        <w:t xml:space="preserve"> (8)</w:t>
      </w:r>
      <w:r w:rsidR="009F2F99">
        <w:rPr>
          <w:color w:val="000000" w:themeColor="text1"/>
        </w:rPr>
        <w:t xml:space="preserve">, </w:t>
      </w:r>
      <w:r w:rsidR="000812DD">
        <w:rPr>
          <w:color w:val="000000" w:themeColor="text1"/>
        </w:rPr>
        <w:t xml:space="preserve">являющийся одновременно корпусом термостатируемого </w:t>
      </w:r>
      <w:r w:rsidR="00EA124A">
        <w:rPr>
          <w:color w:val="000000" w:themeColor="text1"/>
        </w:rPr>
        <w:t>объем</w:t>
      </w:r>
      <w:r w:rsidR="000812DD">
        <w:rPr>
          <w:color w:val="000000" w:themeColor="text1"/>
        </w:rPr>
        <w:t>а</w:t>
      </w:r>
      <w:r w:rsidR="00EA124A">
        <w:rPr>
          <w:color w:val="000000" w:themeColor="text1"/>
        </w:rPr>
        <w:t xml:space="preserve">. Сдвиговая </w:t>
      </w:r>
      <w:r w:rsidR="000812DD">
        <w:rPr>
          <w:color w:val="000000" w:themeColor="text1"/>
        </w:rPr>
        <w:t xml:space="preserve">механическая </w:t>
      </w:r>
      <w:r w:rsidR="00EA124A">
        <w:rPr>
          <w:color w:val="000000" w:themeColor="text1"/>
        </w:rPr>
        <w:t xml:space="preserve">нагрузка </w:t>
      </w:r>
      <w:r w:rsidR="0088487B">
        <w:rPr>
          <w:color w:val="000000" w:themeColor="text1"/>
        </w:rPr>
        <w:t xml:space="preserve">на образец (1) </w:t>
      </w:r>
      <w:r w:rsidR="000812DD">
        <w:rPr>
          <w:color w:val="000000" w:themeColor="text1"/>
        </w:rPr>
        <w:t xml:space="preserve">прикладывается </w:t>
      </w:r>
      <w:r w:rsidR="00EA124A">
        <w:rPr>
          <w:color w:val="000000" w:themeColor="text1"/>
        </w:rPr>
        <w:t xml:space="preserve">к </w:t>
      </w:r>
      <w:r w:rsidR="0088487B">
        <w:rPr>
          <w:color w:val="000000" w:themeColor="text1"/>
        </w:rPr>
        <w:t>закрепленной</w:t>
      </w:r>
      <w:r w:rsidR="00EA124A">
        <w:rPr>
          <w:color w:val="000000" w:themeColor="text1"/>
        </w:rPr>
        <w:t xml:space="preserve"> на подложке (4) т</w:t>
      </w:r>
      <w:r w:rsidR="0088487B">
        <w:rPr>
          <w:color w:val="000000" w:themeColor="text1"/>
        </w:rPr>
        <w:t>онкой металлической пластине</w:t>
      </w:r>
      <w:r w:rsidR="004017AC">
        <w:rPr>
          <w:color w:val="000000" w:themeColor="text1"/>
        </w:rPr>
        <w:t xml:space="preserve"> (9</w:t>
      </w:r>
      <w:r w:rsidR="00EA124A">
        <w:rPr>
          <w:color w:val="000000" w:themeColor="text1"/>
        </w:rPr>
        <w:t>). Во избежание возникновения перекосов образца, а также отрывающих и раздирающих напряжений в кл</w:t>
      </w:r>
      <w:r w:rsidR="004017AC">
        <w:rPr>
          <w:color w:val="000000" w:themeColor="text1"/>
        </w:rPr>
        <w:t>еевом слое, толщина пластины (9</w:t>
      </w:r>
      <w:r w:rsidR="00EA124A">
        <w:rPr>
          <w:color w:val="000000" w:themeColor="text1"/>
        </w:rPr>
        <w:t>) выбирается таким образом, чтобы плоскость приложения сдвигового усилия лежала в плоскости сечения КС в середине его толщины.</w:t>
      </w:r>
    </w:p>
    <w:p w:rsidR="00F927EA" w:rsidRDefault="00F44D8B" w:rsidP="00EA124A">
      <w:pPr>
        <w:pStyle w:val="a4"/>
        <w:ind w:firstLine="0"/>
        <w:jc w:val="center"/>
      </w:pPr>
      <w:r>
        <w:rPr>
          <w:noProof/>
        </w:rPr>
        <w:drawing>
          <wp:inline distT="0" distB="0" distL="0" distR="0">
            <wp:extent cx="3800475" cy="34954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504" cy="350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7EA" w:rsidRDefault="00F927EA" w:rsidP="00DE490E">
      <w:pPr>
        <w:pStyle w:val="a4"/>
        <w:ind w:firstLine="0"/>
        <w:jc w:val="center"/>
      </w:pPr>
    </w:p>
    <w:p w:rsidR="00F927EA" w:rsidRPr="008E6A6C" w:rsidRDefault="00F927EA" w:rsidP="008E6A6C">
      <w:pPr>
        <w:pStyle w:val="a4"/>
        <w:ind w:firstLine="0"/>
        <w:jc w:val="center"/>
        <w:rPr>
          <w:color w:val="000000" w:themeColor="text1"/>
          <w:sz w:val="24"/>
        </w:rPr>
      </w:pPr>
      <w:r w:rsidRPr="008E6A6C">
        <w:rPr>
          <w:color w:val="000000" w:themeColor="text1"/>
          <w:sz w:val="24"/>
        </w:rPr>
        <w:t>Рис.1. Принципиальная схема экспериментальной установки:</w:t>
      </w:r>
    </w:p>
    <w:p w:rsidR="00F927EA" w:rsidRPr="008E6A6C" w:rsidRDefault="00F44D8B" w:rsidP="008E6A6C">
      <w:pPr>
        <w:pStyle w:val="a4"/>
        <w:ind w:firstLine="0"/>
        <w:jc w:val="center"/>
        <w:rPr>
          <w:color w:val="000000" w:themeColor="text1"/>
          <w:sz w:val="24"/>
        </w:rPr>
      </w:pPr>
      <w:r w:rsidRPr="008E6A6C">
        <w:rPr>
          <w:color w:val="000000" w:themeColor="text1"/>
          <w:sz w:val="24"/>
        </w:rPr>
        <w:t>1 – образец клеевого соединения</w:t>
      </w:r>
      <w:r w:rsidR="00F927EA" w:rsidRPr="008E6A6C">
        <w:rPr>
          <w:color w:val="000000" w:themeColor="text1"/>
          <w:sz w:val="24"/>
        </w:rPr>
        <w:t xml:space="preserve">, 2 – </w:t>
      </w:r>
      <w:r w:rsidRPr="008E6A6C">
        <w:rPr>
          <w:color w:val="000000" w:themeColor="text1"/>
          <w:sz w:val="24"/>
        </w:rPr>
        <w:t>фиксатор, 3 – стойка, 4 – металлическая подложка образца, 5 – массивная металлическая пластина</w:t>
      </w:r>
      <w:r w:rsidR="00F927EA" w:rsidRPr="008E6A6C">
        <w:rPr>
          <w:color w:val="000000" w:themeColor="text1"/>
          <w:sz w:val="24"/>
        </w:rPr>
        <w:t>,</w:t>
      </w:r>
    </w:p>
    <w:p w:rsidR="00F927EA" w:rsidRPr="008E6A6C" w:rsidRDefault="00F927EA" w:rsidP="008E6A6C">
      <w:pPr>
        <w:pStyle w:val="a4"/>
        <w:ind w:firstLine="0"/>
        <w:jc w:val="center"/>
        <w:rPr>
          <w:color w:val="000000" w:themeColor="text1"/>
          <w:sz w:val="24"/>
        </w:rPr>
      </w:pPr>
      <w:r w:rsidRPr="008E6A6C">
        <w:rPr>
          <w:color w:val="000000" w:themeColor="text1"/>
          <w:sz w:val="24"/>
        </w:rPr>
        <w:t>6 –</w:t>
      </w:r>
      <w:r w:rsidR="00F44D8B" w:rsidRPr="008E6A6C">
        <w:rPr>
          <w:color w:val="000000" w:themeColor="text1"/>
          <w:sz w:val="24"/>
        </w:rPr>
        <w:t xml:space="preserve"> триангуляционный</w:t>
      </w:r>
      <w:r w:rsidRPr="008E6A6C">
        <w:rPr>
          <w:color w:val="000000" w:themeColor="text1"/>
          <w:sz w:val="24"/>
        </w:rPr>
        <w:t xml:space="preserve"> лазе</w:t>
      </w:r>
      <w:r w:rsidR="00F44D8B" w:rsidRPr="008E6A6C">
        <w:rPr>
          <w:color w:val="000000" w:themeColor="text1"/>
          <w:sz w:val="24"/>
        </w:rPr>
        <w:t>рный датчик перемещения</w:t>
      </w:r>
      <w:r w:rsidRPr="008E6A6C">
        <w:rPr>
          <w:color w:val="000000" w:themeColor="text1"/>
          <w:sz w:val="24"/>
        </w:rPr>
        <w:t>,</w:t>
      </w:r>
    </w:p>
    <w:p w:rsidR="00F927EA" w:rsidRPr="008E6A6C" w:rsidRDefault="00F927EA" w:rsidP="008E6A6C">
      <w:pPr>
        <w:pStyle w:val="a4"/>
        <w:ind w:firstLine="0"/>
        <w:jc w:val="center"/>
        <w:rPr>
          <w:color w:val="000000" w:themeColor="text1"/>
          <w:sz w:val="24"/>
        </w:rPr>
      </w:pPr>
      <w:r w:rsidRPr="008E6A6C">
        <w:rPr>
          <w:color w:val="000000" w:themeColor="text1"/>
          <w:sz w:val="24"/>
        </w:rPr>
        <w:t>7 –</w:t>
      </w:r>
      <w:r w:rsidR="00F44D8B" w:rsidRPr="008E6A6C">
        <w:rPr>
          <w:color w:val="000000" w:themeColor="text1"/>
          <w:sz w:val="24"/>
        </w:rPr>
        <w:t xml:space="preserve"> индукционный нагреватель</w:t>
      </w:r>
      <w:r w:rsidRPr="008E6A6C">
        <w:rPr>
          <w:color w:val="000000" w:themeColor="text1"/>
          <w:sz w:val="24"/>
        </w:rPr>
        <w:t xml:space="preserve">, </w:t>
      </w:r>
      <w:r w:rsidR="00F44D8B" w:rsidRPr="008E6A6C">
        <w:rPr>
          <w:color w:val="000000" w:themeColor="text1"/>
          <w:sz w:val="24"/>
        </w:rPr>
        <w:t>8 – промежуточный нагревательный элемент</w:t>
      </w:r>
      <w:r w:rsidRPr="008E6A6C">
        <w:rPr>
          <w:color w:val="000000" w:themeColor="text1"/>
          <w:sz w:val="24"/>
        </w:rPr>
        <w:t xml:space="preserve">, 9 – </w:t>
      </w:r>
      <w:r w:rsidR="00F44D8B" w:rsidRPr="008E6A6C">
        <w:rPr>
          <w:color w:val="000000" w:themeColor="text1"/>
          <w:sz w:val="24"/>
        </w:rPr>
        <w:t xml:space="preserve">тонкая металлическая </w:t>
      </w:r>
      <w:r w:rsidRPr="008E6A6C">
        <w:rPr>
          <w:color w:val="000000" w:themeColor="text1"/>
          <w:sz w:val="24"/>
        </w:rPr>
        <w:t>пластина.</w:t>
      </w:r>
    </w:p>
    <w:p w:rsidR="00F927EA" w:rsidRPr="00E911B6" w:rsidRDefault="005A7B80" w:rsidP="008E6A6C">
      <w:pPr>
        <w:pStyle w:val="a4"/>
        <w:spacing w:before="120" w:line="360" w:lineRule="auto"/>
        <w:ind w:firstLine="426"/>
        <w:jc w:val="both"/>
        <w:rPr>
          <w:color w:val="000000" w:themeColor="text1"/>
        </w:rPr>
      </w:pPr>
      <w:r>
        <w:rPr>
          <w:color w:val="000000" w:themeColor="text1"/>
        </w:rPr>
        <w:t>Детали</w:t>
      </w:r>
      <w:r w:rsidR="005B0969">
        <w:rPr>
          <w:color w:val="000000" w:themeColor="text1"/>
        </w:rPr>
        <w:t xml:space="preserve"> образцов</w:t>
      </w:r>
      <w:r w:rsidR="00F927EA">
        <w:rPr>
          <w:color w:val="000000" w:themeColor="text1"/>
        </w:rPr>
        <w:t xml:space="preserve"> </w:t>
      </w:r>
      <w:r w:rsidR="00935A2B">
        <w:rPr>
          <w:color w:val="000000" w:themeColor="text1"/>
        </w:rPr>
        <w:t xml:space="preserve">для испытаний </w:t>
      </w:r>
      <w:r w:rsidR="005B0969">
        <w:rPr>
          <w:color w:val="000000" w:themeColor="text1"/>
        </w:rPr>
        <w:t>изготавливались</w:t>
      </w:r>
      <w:r w:rsidR="00F927EA">
        <w:rPr>
          <w:color w:val="000000" w:themeColor="text1"/>
        </w:rPr>
        <w:t xml:space="preserve"> из технологических припусков материалов</w:t>
      </w:r>
      <w:r w:rsidR="00935A2B">
        <w:rPr>
          <w:color w:val="000000" w:themeColor="text1"/>
        </w:rPr>
        <w:t>, использующихся</w:t>
      </w:r>
      <w:r w:rsidR="00F927EA">
        <w:rPr>
          <w:color w:val="000000" w:themeColor="text1"/>
        </w:rPr>
        <w:t xml:space="preserve"> при производстве реальных конструкций </w:t>
      </w:r>
      <w:r w:rsidR="00935A2B">
        <w:rPr>
          <w:color w:val="000000" w:themeColor="text1"/>
        </w:rPr>
        <w:t xml:space="preserve">ЛА, и </w:t>
      </w:r>
      <w:r w:rsidR="005B0969">
        <w:rPr>
          <w:color w:val="000000" w:themeColor="text1"/>
        </w:rPr>
        <w:t>склеивались</w:t>
      </w:r>
      <w:r w:rsidR="00935A2B">
        <w:rPr>
          <w:color w:val="000000" w:themeColor="text1"/>
        </w:rPr>
        <w:t xml:space="preserve"> с помощью</w:t>
      </w:r>
      <w:r w:rsidR="005B0969">
        <w:rPr>
          <w:color w:val="000000" w:themeColor="text1"/>
        </w:rPr>
        <w:t xml:space="preserve"> кремнийорганического</w:t>
      </w:r>
      <w:r w:rsidR="00935A2B">
        <w:rPr>
          <w:color w:val="000000" w:themeColor="text1"/>
        </w:rPr>
        <w:t xml:space="preserve"> </w:t>
      </w:r>
      <w:r w:rsidR="00935A2B">
        <w:rPr>
          <w:color w:val="000000" w:themeColor="text1"/>
        </w:rPr>
        <w:lastRenderedPageBreak/>
        <w:t>герметика ВИКСИНТ У-2-28НТ.</w:t>
      </w:r>
      <w:r w:rsidR="00EA124A">
        <w:rPr>
          <w:color w:val="000000" w:themeColor="text1"/>
        </w:rPr>
        <w:t xml:space="preserve"> </w:t>
      </w:r>
      <w:r w:rsidR="005B0969">
        <w:rPr>
          <w:color w:val="000000" w:themeColor="text1"/>
        </w:rPr>
        <w:t>В результате, о</w:t>
      </w:r>
      <w:r w:rsidR="00F927EA">
        <w:rPr>
          <w:color w:val="000000" w:themeColor="text1"/>
        </w:rPr>
        <w:t>бразец</w:t>
      </w:r>
      <w:r w:rsidR="005B0969">
        <w:rPr>
          <w:color w:val="000000" w:themeColor="text1"/>
        </w:rPr>
        <w:t xml:space="preserve"> для испытаний представлял</w:t>
      </w:r>
      <w:r w:rsidR="00F927EA">
        <w:rPr>
          <w:color w:val="000000" w:themeColor="text1"/>
        </w:rPr>
        <w:t xml:space="preserve"> собой клеевое соединение металлической пластины из сплава 32НКД (инвар) и </w:t>
      </w:r>
      <w:r w:rsidR="00F927EA" w:rsidRPr="009C72EE">
        <w:t>беспористой (П&lt;1,0%) стеклокерамики ОТМ35</w:t>
      </w:r>
      <w:r w:rsidR="00935A2B">
        <w:t>7 литийалюмосиликатного состава</w:t>
      </w:r>
      <w:r w:rsidR="005B0969">
        <w:t>, склеенных с помощью герметика ВИКСИНТ У-2-28НТ</w:t>
      </w:r>
      <w:r w:rsidR="00935A2B">
        <w:t xml:space="preserve">, </w:t>
      </w:r>
      <w:r w:rsidR="00F927EA" w:rsidRPr="009C72EE">
        <w:t>схем</w:t>
      </w:r>
      <w:r w:rsidR="00F927EA">
        <w:t xml:space="preserve">а образца приведена на рисунке </w:t>
      </w:r>
      <w:r w:rsidR="00F927EA" w:rsidRPr="008E493B">
        <w:t>2</w:t>
      </w:r>
      <w:r w:rsidR="00F927EA" w:rsidRPr="009C72EE">
        <w:t>.</w:t>
      </w:r>
    </w:p>
    <w:p w:rsidR="00F927EA" w:rsidRPr="004A5D70" w:rsidRDefault="00D07CF4" w:rsidP="00DE490E">
      <w:pPr>
        <w:pStyle w:val="a4"/>
        <w:ind w:firstLine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2922270" cy="28098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497" cy="281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7EA" w:rsidRPr="008E6A6C" w:rsidRDefault="00F927EA" w:rsidP="008E6A6C">
      <w:pPr>
        <w:pStyle w:val="a4"/>
        <w:ind w:firstLine="0"/>
        <w:jc w:val="center"/>
        <w:rPr>
          <w:sz w:val="24"/>
        </w:rPr>
      </w:pPr>
      <w:r w:rsidRPr="008E6A6C">
        <w:rPr>
          <w:sz w:val="24"/>
        </w:rPr>
        <w:t>Рис.</w:t>
      </w:r>
      <w:r w:rsidR="00F06440" w:rsidRPr="008E6A6C">
        <w:rPr>
          <w:sz w:val="24"/>
        </w:rPr>
        <w:t xml:space="preserve"> </w:t>
      </w:r>
      <w:r w:rsidRPr="008E6A6C">
        <w:rPr>
          <w:sz w:val="24"/>
        </w:rPr>
        <w:t xml:space="preserve">2. Схема образца КС (1 </w:t>
      </w:r>
      <w:r w:rsidR="005B0969" w:rsidRPr="008E6A6C">
        <w:rPr>
          <w:sz w:val="24"/>
        </w:rPr>
        <w:t>–</w:t>
      </w:r>
      <w:r w:rsidRPr="008E6A6C">
        <w:rPr>
          <w:sz w:val="24"/>
        </w:rPr>
        <w:t xml:space="preserve"> пластина</w:t>
      </w:r>
      <w:r w:rsidR="005B0969" w:rsidRPr="008E6A6C">
        <w:rPr>
          <w:sz w:val="24"/>
        </w:rPr>
        <w:t xml:space="preserve"> из сплава 32НКД</w:t>
      </w:r>
      <w:r w:rsidRPr="008E6A6C">
        <w:rPr>
          <w:sz w:val="24"/>
        </w:rPr>
        <w:t xml:space="preserve">, 2 </w:t>
      </w:r>
      <w:r w:rsidR="005B0969" w:rsidRPr="008E6A6C">
        <w:rPr>
          <w:sz w:val="24"/>
        </w:rPr>
        <w:t>–</w:t>
      </w:r>
      <w:r w:rsidRPr="008E6A6C">
        <w:rPr>
          <w:sz w:val="24"/>
        </w:rPr>
        <w:t xml:space="preserve"> призма</w:t>
      </w:r>
      <w:r w:rsidR="005B0969" w:rsidRPr="008E6A6C">
        <w:rPr>
          <w:sz w:val="24"/>
        </w:rPr>
        <w:t xml:space="preserve"> из стеклокерамики ОТМ357</w:t>
      </w:r>
      <w:r w:rsidRPr="008E6A6C">
        <w:rPr>
          <w:sz w:val="24"/>
        </w:rPr>
        <w:t xml:space="preserve">, 3 – </w:t>
      </w:r>
      <w:r w:rsidR="00935A2B" w:rsidRPr="008E6A6C">
        <w:rPr>
          <w:sz w:val="24"/>
        </w:rPr>
        <w:t>герметик ВИКСИНТ У-2-28НТ</w:t>
      </w:r>
      <w:r w:rsidRPr="008E6A6C">
        <w:rPr>
          <w:sz w:val="24"/>
        </w:rPr>
        <w:t>)</w:t>
      </w:r>
    </w:p>
    <w:p w:rsidR="00004C92" w:rsidRPr="005A7B80" w:rsidRDefault="00A21437" w:rsidP="008E6A6C">
      <w:pPr>
        <w:pStyle w:val="a4"/>
        <w:spacing w:before="120" w:line="360" w:lineRule="auto"/>
        <w:ind w:firstLine="426"/>
        <w:jc w:val="both"/>
      </w:pPr>
      <w:r>
        <w:t>На</w:t>
      </w:r>
      <w:r w:rsidR="00F927EA">
        <w:t xml:space="preserve"> созданной эксперимен</w:t>
      </w:r>
      <w:r>
        <w:t>тальной установке</w:t>
      </w:r>
      <w:r w:rsidR="00F927EA">
        <w:t xml:space="preserve"> пр</w:t>
      </w:r>
      <w:r w:rsidR="002433C6">
        <w:t xml:space="preserve">оведены испытания </w:t>
      </w:r>
      <w:r w:rsidR="00F927EA">
        <w:t>образцов на долговечность при различных уровнях сдвиговой нагрузки</w:t>
      </w:r>
      <w:r w:rsidR="00F927EA" w:rsidRPr="007B2DA5">
        <w:t xml:space="preserve"> </w:t>
      </w:r>
      <w:r>
        <w:t>в температурном диапазоне (200÷340)</w:t>
      </w:r>
      <w:r w:rsidR="00F927EA" w:rsidRPr="007B2DA5">
        <w:t>°С</w:t>
      </w:r>
      <w:r w:rsidR="00F927EA">
        <w:t xml:space="preserve">. </w:t>
      </w:r>
      <w:r w:rsidR="00F927EA">
        <w:rPr>
          <w:color w:val="000000" w:themeColor="text1"/>
        </w:rPr>
        <w:t xml:space="preserve">На рисунке </w:t>
      </w:r>
      <w:r w:rsidR="00F927EA" w:rsidRPr="008E493B">
        <w:rPr>
          <w:color w:val="000000" w:themeColor="text1"/>
        </w:rPr>
        <w:t>3</w:t>
      </w:r>
      <w:r w:rsidR="00F927EA" w:rsidRPr="00D00068">
        <w:rPr>
          <w:color w:val="000000" w:themeColor="text1"/>
        </w:rPr>
        <w:t xml:space="preserve"> </w:t>
      </w:r>
      <w:r w:rsidR="00F927EA">
        <w:rPr>
          <w:color w:val="000000" w:themeColor="text1"/>
        </w:rPr>
        <w:t>приведены</w:t>
      </w:r>
      <w:r w:rsidR="00F927EA" w:rsidRPr="00D00068">
        <w:rPr>
          <w:color w:val="000000" w:themeColor="text1"/>
        </w:rPr>
        <w:t xml:space="preserve"> </w:t>
      </w:r>
      <w:r w:rsidR="00106130">
        <w:rPr>
          <w:color w:val="000000" w:themeColor="text1"/>
        </w:rPr>
        <w:t xml:space="preserve">фотографии </w:t>
      </w:r>
      <w:r w:rsidR="00F927EA" w:rsidRPr="00D00068">
        <w:rPr>
          <w:color w:val="000000" w:themeColor="text1"/>
        </w:rPr>
        <w:t>обра</w:t>
      </w:r>
      <w:r w:rsidR="00106130">
        <w:rPr>
          <w:color w:val="000000" w:themeColor="text1"/>
        </w:rPr>
        <w:t xml:space="preserve">зцов </w:t>
      </w:r>
      <w:r w:rsidR="005A7B80">
        <w:rPr>
          <w:color w:val="000000" w:themeColor="text1"/>
        </w:rPr>
        <w:t xml:space="preserve">до и </w:t>
      </w:r>
      <w:r w:rsidR="00106130">
        <w:rPr>
          <w:color w:val="000000" w:themeColor="text1"/>
        </w:rPr>
        <w:t>после проведения испытаний. Из рисунка</w:t>
      </w:r>
      <w:r w:rsidR="00F927EA" w:rsidRPr="00D00068">
        <w:rPr>
          <w:color w:val="000000" w:themeColor="text1"/>
        </w:rPr>
        <w:t xml:space="preserve"> видно, что разрушение обра</w:t>
      </w:r>
      <w:r w:rsidR="00AC1848">
        <w:rPr>
          <w:color w:val="000000" w:themeColor="text1"/>
        </w:rPr>
        <w:t xml:space="preserve">зцов носит когезионных характер, что свидетельствует о выполнении типовых требований к качеству подготовки склеиваемых поверхностей при сборке образцов. </w:t>
      </w:r>
      <w:r w:rsidR="00F927EA" w:rsidRPr="00D00068">
        <w:rPr>
          <w:color w:val="000000" w:themeColor="text1"/>
        </w:rPr>
        <w:t xml:space="preserve"> </w:t>
      </w:r>
    </w:p>
    <w:p w:rsidR="007544F7" w:rsidRPr="005A7B80" w:rsidRDefault="00004C92" w:rsidP="00DE490E">
      <w:pPr>
        <w:pStyle w:val="a4"/>
        <w:spacing w:line="360" w:lineRule="auto"/>
        <w:ind w:firstLine="0"/>
        <w:jc w:val="both"/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2958231" cy="1939627"/>
            <wp:effectExtent l="0" t="0" r="0" b="3810"/>
            <wp:docPr id="5" name="Рисунок 5" descr="C:\Documents and Settings\USER\Local Settings\Temporary Internet Files\Content.Word\IMG_2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Word\IMG_267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545" cy="194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7B80" w:rsidRPr="0037469A">
        <w:rPr>
          <w:noProof/>
          <w:color w:val="FF0000"/>
        </w:rPr>
        <w:drawing>
          <wp:inline distT="0" distB="0" distL="0" distR="0">
            <wp:extent cx="1009699" cy="1943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16" cy="195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7B80" w:rsidRPr="0037469A">
        <w:rPr>
          <w:noProof/>
          <w:color w:val="FF0000"/>
        </w:rPr>
        <w:drawing>
          <wp:inline distT="0" distB="0" distL="0" distR="0">
            <wp:extent cx="1006233" cy="196215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362" cy="1976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7B80" w:rsidRPr="0037469A">
        <w:rPr>
          <w:noProof/>
          <w:color w:val="FF0000"/>
        </w:rPr>
        <w:drawing>
          <wp:inline distT="0" distB="0" distL="0" distR="0">
            <wp:extent cx="919467" cy="19646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127" cy="1993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27EA" w:rsidRPr="008E6A6C" w:rsidRDefault="00F927EA" w:rsidP="008E6A6C">
      <w:pPr>
        <w:pStyle w:val="a4"/>
        <w:ind w:firstLine="0"/>
        <w:jc w:val="center"/>
        <w:rPr>
          <w:color w:val="000000" w:themeColor="text1"/>
          <w:sz w:val="24"/>
        </w:rPr>
      </w:pPr>
      <w:r w:rsidRPr="008E6A6C">
        <w:rPr>
          <w:color w:val="000000" w:themeColor="text1"/>
          <w:sz w:val="24"/>
        </w:rPr>
        <w:t>Рис.</w:t>
      </w:r>
      <w:r w:rsidR="0011206D" w:rsidRPr="008E6A6C">
        <w:rPr>
          <w:color w:val="000000" w:themeColor="text1"/>
          <w:sz w:val="24"/>
        </w:rPr>
        <w:t xml:space="preserve"> </w:t>
      </w:r>
      <w:r w:rsidRPr="008E6A6C">
        <w:rPr>
          <w:color w:val="000000" w:themeColor="text1"/>
          <w:sz w:val="24"/>
        </w:rPr>
        <w:t xml:space="preserve">3. </w:t>
      </w:r>
      <w:r w:rsidR="005A7B80" w:rsidRPr="008E6A6C">
        <w:rPr>
          <w:color w:val="000000" w:themeColor="text1"/>
          <w:sz w:val="24"/>
        </w:rPr>
        <w:t>Внешний в</w:t>
      </w:r>
      <w:r w:rsidRPr="008E6A6C">
        <w:rPr>
          <w:color w:val="000000" w:themeColor="text1"/>
          <w:sz w:val="24"/>
        </w:rPr>
        <w:t>ид образцов КС</w:t>
      </w:r>
      <w:r w:rsidR="005A7B80" w:rsidRPr="008E6A6C">
        <w:rPr>
          <w:color w:val="000000" w:themeColor="text1"/>
          <w:sz w:val="24"/>
        </w:rPr>
        <w:t xml:space="preserve"> до и</w:t>
      </w:r>
      <w:r w:rsidRPr="008E6A6C">
        <w:rPr>
          <w:color w:val="000000" w:themeColor="text1"/>
          <w:sz w:val="24"/>
        </w:rPr>
        <w:t xml:space="preserve"> после </w:t>
      </w:r>
      <w:r w:rsidR="005A7B80" w:rsidRPr="008E6A6C">
        <w:rPr>
          <w:color w:val="000000" w:themeColor="text1"/>
          <w:sz w:val="24"/>
        </w:rPr>
        <w:t>проведения испытаний</w:t>
      </w:r>
    </w:p>
    <w:p w:rsidR="00106130" w:rsidRPr="003F3962" w:rsidRDefault="00133E19" w:rsidP="008E6A6C">
      <w:pPr>
        <w:pStyle w:val="a4"/>
        <w:spacing w:line="360" w:lineRule="auto"/>
        <w:ind w:firstLine="426"/>
        <w:jc w:val="both"/>
        <w:rPr>
          <w:color w:val="000000" w:themeColor="text1"/>
        </w:rPr>
      </w:pPr>
      <w:r>
        <w:lastRenderedPageBreak/>
        <w:t>На основании</w:t>
      </w:r>
      <w:r w:rsidR="00106130">
        <w:t xml:space="preserve"> полученных опытных данных были построены экспериментальные </w:t>
      </w:r>
      <w:r w:rsidR="002A5C80">
        <w:rPr>
          <w:color w:val="000000" w:themeColor="text1"/>
        </w:rPr>
        <w:t xml:space="preserve">зависимости долговечности </w:t>
      </w:r>
      <w:r w:rsidR="003F3962" w:rsidRPr="00BE340B">
        <w:rPr>
          <w:position w:val="-12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6pt;height:23.45pt" o:ole="">
            <v:imagedata r:id="rId14" o:title=""/>
          </v:shape>
          <o:OLEObject Type="Embed" ProgID="Equation.DSMT4" ShapeID="_x0000_i1025" DrawAspect="Content" ObjectID="_1498396262" r:id="rId15"/>
        </w:object>
      </w:r>
      <w:r w:rsidR="002A5C80">
        <w:rPr>
          <w:color w:val="000000" w:themeColor="text1"/>
        </w:rPr>
        <w:t>КС</w:t>
      </w:r>
      <w:r w:rsidR="00ED4984">
        <w:rPr>
          <w:color w:val="000000" w:themeColor="text1"/>
        </w:rPr>
        <w:t xml:space="preserve"> </w:t>
      </w:r>
      <w:r w:rsidR="002A5C80">
        <w:t xml:space="preserve">системы «металл-керамика» на основе эластомерного герметика ВИКСИНТ У-2-28НТ </w:t>
      </w:r>
      <w:r w:rsidR="002A5C80">
        <w:rPr>
          <w:color w:val="000000" w:themeColor="text1"/>
        </w:rPr>
        <w:t>от сдвигового нап</w:t>
      </w:r>
      <w:r w:rsidR="00FD0AD6">
        <w:rPr>
          <w:color w:val="000000" w:themeColor="text1"/>
        </w:rPr>
        <w:t xml:space="preserve">ряжения </w:t>
      </w:r>
      <w:r w:rsidR="003F3962" w:rsidRPr="009B6B6B">
        <w:rPr>
          <w:color w:val="000000"/>
          <w:position w:val="-10"/>
        </w:rPr>
        <w:object w:dxaOrig="320" w:dyaOrig="340">
          <v:shape id="_x0000_i1026" type="#_x0000_t75" style="width:20.1pt;height:20.95pt" o:ole="">
            <v:imagedata r:id="rId16" o:title=""/>
          </v:shape>
          <o:OLEObject Type="Embed" ProgID="Equation.3" ShapeID="_x0000_i1026" DrawAspect="Content" ObjectID="_1498396263" r:id="rId17"/>
        </w:object>
      </w:r>
      <w:r w:rsidR="003F3962">
        <w:rPr>
          <w:color w:val="000000"/>
          <w:position w:val="-10"/>
        </w:rPr>
        <w:t xml:space="preserve"> </w:t>
      </w:r>
      <w:r w:rsidR="00FD0AD6">
        <w:rPr>
          <w:color w:val="000000" w:themeColor="text1"/>
        </w:rPr>
        <w:t>при разных температурах</w:t>
      </w:r>
      <w:r w:rsidR="003F3962">
        <w:rPr>
          <w:color w:val="000000" w:themeColor="text1"/>
        </w:rPr>
        <w:t xml:space="preserve"> </w:t>
      </w:r>
      <w:r w:rsidR="003F3962">
        <w:rPr>
          <w:color w:val="000000" w:themeColor="text1"/>
          <w:lang w:val="en-US"/>
        </w:rPr>
        <w:t>T</w:t>
      </w:r>
      <w:r w:rsidR="00FD0AD6">
        <w:rPr>
          <w:color w:val="000000" w:themeColor="text1"/>
        </w:rPr>
        <w:t xml:space="preserve">. Полученные </w:t>
      </w:r>
      <w:r w:rsidR="00215289">
        <w:rPr>
          <w:color w:val="000000" w:themeColor="text1"/>
        </w:rPr>
        <w:t>зависимости</w:t>
      </w:r>
      <w:r w:rsidR="002A5C80">
        <w:rPr>
          <w:color w:val="000000" w:themeColor="text1"/>
        </w:rPr>
        <w:t xml:space="preserve"> </w:t>
      </w:r>
      <w:r w:rsidR="002A5C80">
        <w:t xml:space="preserve">в </w:t>
      </w:r>
      <w:r w:rsidR="003F3962">
        <w:t xml:space="preserve">двойных </w:t>
      </w:r>
      <w:r w:rsidR="004D1D0F">
        <w:t>логарифмических</w:t>
      </w:r>
      <w:r w:rsidR="002A5C80">
        <w:t xml:space="preserve"> </w:t>
      </w:r>
      <w:r w:rsidR="003F3962">
        <w:t>коор</w:t>
      </w:r>
      <w:r w:rsidR="004D1D0F">
        <w:t>динатах для каждого значения</w:t>
      </w:r>
      <w:r w:rsidR="00215289">
        <w:t xml:space="preserve"> температуры </w:t>
      </w:r>
      <w:r w:rsidR="00215289">
        <w:rPr>
          <w:lang w:val="en-US"/>
        </w:rPr>
        <w:t>T</w:t>
      </w:r>
      <w:r w:rsidR="002A5C80">
        <w:t xml:space="preserve"> </w:t>
      </w:r>
      <w:r w:rsidR="00FD0AD6">
        <w:t xml:space="preserve">приведены </w:t>
      </w:r>
      <w:r w:rsidR="002A5C80">
        <w:t>на рисун</w:t>
      </w:r>
      <w:r w:rsidR="00106130">
        <w:t>к</w:t>
      </w:r>
      <w:r w:rsidR="002A5C80">
        <w:t>е 4</w:t>
      </w:r>
      <w:r w:rsidR="00106130">
        <w:t xml:space="preserve">. </w:t>
      </w:r>
      <w:r w:rsidR="00F927EA">
        <w:rPr>
          <w:color w:val="000000" w:themeColor="text1"/>
        </w:rPr>
        <w:t xml:space="preserve">Для </w:t>
      </w:r>
      <w:r>
        <w:rPr>
          <w:color w:val="000000" w:themeColor="text1"/>
        </w:rPr>
        <w:t>построения</w:t>
      </w:r>
      <w:r w:rsidR="00F927EA">
        <w:rPr>
          <w:color w:val="000000" w:themeColor="text1"/>
        </w:rPr>
        <w:t xml:space="preserve"> одной экспериментальной точки на </w:t>
      </w:r>
      <w:r>
        <w:t>кривых</w:t>
      </w:r>
      <w:r w:rsidR="003F3962">
        <w:t xml:space="preserve"> долговечности рассчитывалось</w:t>
      </w:r>
      <w:r w:rsidR="003F3962">
        <w:rPr>
          <w:color w:val="000000" w:themeColor="text1"/>
        </w:rPr>
        <w:t xml:space="preserve"> среднее значение</w:t>
      </w:r>
      <w:r w:rsidR="002433C6">
        <w:rPr>
          <w:color w:val="000000" w:themeColor="text1"/>
        </w:rPr>
        <w:t xml:space="preserve"> долг</w:t>
      </w:r>
      <w:r w:rsidR="003F3962">
        <w:rPr>
          <w:color w:val="000000" w:themeColor="text1"/>
        </w:rPr>
        <w:t>овечности</w:t>
      </w:r>
      <w:r w:rsidR="00106130">
        <w:rPr>
          <w:color w:val="000000" w:themeColor="text1"/>
        </w:rPr>
        <w:t xml:space="preserve"> 4</w:t>
      </w:r>
      <w:r w:rsidR="003F3962">
        <w:rPr>
          <w:color w:val="000000" w:themeColor="text1"/>
        </w:rPr>
        <w:t>-х</w:t>
      </w:r>
      <w:r w:rsidR="00F927EA">
        <w:rPr>
          <w:color w:val="000000" w:themeColor="text1"/>
        </w:rPr>
        <w:t xml:space="preserve"> образцов, испытанных в одинаковых условиях.</w:t>
      </w:r>
      <w:r w:rsidR="00F40F3B">
        <w:rPr>
          <w:color w:val="000000" w:themeColor="text1"/>
        </w:rPr>
        <w:t xml:space="preserve"> </w:t>
      </w:r>
      <w:r w:rsidR="002E67C8">
        <w:rPr>
          <w:color w:val="000000" w:themeColor="text1"/>
        </w:rPr>
        <w:t>Сплошными линиями на рисунке 4 представлены линии регрессии.</w:t>
      </w:r>
    </w:p>
    <w:p w:rsidR="00106130" w:rsidRDefault="00304AF0" w:rsidP="00DE490E">
      <w:pPr>
        <w:pStyle w:val="a4"/>
        <w:ind w:firstLine="0"/>
        <w:jc w:val="both"/>
      </w:pPr>
      <w:r>
        <w:rPr>
          <w:noProof/>
        </w:rPr>
        <w:drawing>
          <wp:inline distT="0" distB="0" distL="0" distR="0">
            <wp:extent cx="5943600" cy="3486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F3B" w:rsidRPr="008E6A6C" w:rsidRDefault="00F40F3B" w:rsidP="008E6A6C">
      <w:pPr>
        <w:pStyle w:val="a4"/>
        <w:ind w:firstLine="0"/>
        <w:jc w:val="center"/>
        <w:rPr>
          <w:sz w:val="24"/>
        </w:rPr>
      </w:pPr>
      <w:r w:rsidRPr="008E6A6C">
        <w:rPr>
          <w:sz w:val="24"/>
        </w:rPr>
        <w:t>Рис. 4. Экспери</w:t>
      </w:r>
      <w:r w:rsidR="00304AF0" w:rsidRPr="008E6A6C">
        <w:rPr>
          <w:sz w:val="24"/>
        </w:rPr>
        <w:t>ментальные кривые долговечности (символами) и регрессионные линии (сплошные)</w:t>
      </w:r>
    </w:p>
    <w:p w:rsidR="008E6A6C" w:rsidRDefault="008E6A6C" w:rsidP="00133E19">
      <w:pPr>
        <w:pStyle w:val="a4"/>
        <w:spacing w:line="360" w:lineRule="auto"/>
        <w:ind w:firstLine="720"/>
        <w:jc w:val="both"/>
        <w:rPr>
          <w:color w:val="000000" w:themeColor="text1"/>
        </w:rPr>
      </w:pPr>
    </w:p>
    <w:p w:rsidR="002D67D1" w:rsidRDefault="002E67C8" w:rsidP="00133E19">
      <w:pPr>
        <w:pStyle w:val="a4"/>
        <w:spacing w:line="360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Из рисунка видно, что</w:t>
      </w:r>
      <w:r w:rsidR="002D67D1">
        <w:rPr>
          <w:color w:val="000000" w:themeColor="text1"/>
        </w:rPr>
        <w:t xml:space="preserve"> логарифм</w:t>
      </w:r>
      <w:r w:rsidR="00133E19">
        <w:rPr>
          <w:color w:val="000000" w:themeColor="text1"/>
        </w:rPr>
        <w:t>ы</w:t>
      </w:r>
      <w:r w:rsidR="002D67D1">
        <w:rPr>
          <w:color w:val="000000" w:themeColor="text1"/>
        </w:rPr>
        <w:t xml:space="preserve"> долговечности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lg</w:t>
      </w:r>
      <w:r w:rsidRPr="002E67C8">
        <w:rPr>
          <w:color w:val="000000" w:themeColor="text1"/>
        </w:rPr>
        <w:t>(</w:t>
      </w:r>
      <w:r w:rsidRPr="00BE340B">
        <w:rPr>
          <w:position w:val="-12"/>
        </w:rPr>
        <w:object w:dxaOrig="200" w:dyaOrig="360">
          <v:shape id="_x0000_i1027" type="#_x0000_t75" style="width:17.6pt;height:23.45pt" o:ole="">
            <v:imagedata r:id="rId14" o:title=""/>
          </v:shape>
          <o:OLEObject Type="Embed" ProgID="Equation.DSMT4" ShapeID="_x0000_i1027" DrawAspect="Content" ObjectID="_1498396264" r:id="rId19"/>
        </w:object>
      </w:r>
      <w:r w:rsidRPr="002E67C8">
        <w:rPr>
          <w:color w:val="000000" w:themeColor="text1"/>
        </w:rPr>
        <w:t xml:space="preserve">) </w:t>
      </w:r>
      <w:r>
        <w:rPr>
          <w:color w:val="000000" w:themeColor="text1"/>
        </w:rPr>
        <w:t xml:space="preserve">КС </w:t>
      </w:r>
      <w:r w:rsidR="00133E19">
        <w:rPr>
          <w:color w:val="000000" w:themeColor="text1"/>
        </w:rPr>
        <w:t xml:space="preserve">на основе эластомерного адгезива и сдвигового напряжения </w:t>
      </w:r>
      <w:r w:rsidR="00133E19">
        <w:rPr>
          <w:color w:val="000000" w:themeColor="text1"/>
          <w:lang w:val="en-US"/>
        </w:rPr>
        <w:t>lg</w:t>
      </w:r>
      <w:r w:rsidR="00133E19" w:rsidRPr="002E67C8">
        <w:rPr>
          <w:color w:val="000000" w:themeColor="text1"/>
        </w:rPr>
        <w:t>(</w:t>
      </w:r>
      <w:r w:rsidR="00133E19" w:rsidRPr="009B6B6B">
        <w:rPr>
          <w:color w:val="000000"/>
          <w:position w:val="-10"/>
        </w:rPr>
        <w:object w:dxaOrig="320" w:dyaOrig="340">
          <v:shape id="_x0000_i1028" type="#_x0000_t75" style="width:20.1pt;height:20.95pt" o:ole="">
            <v:imagedata r:id="rId16" o:title=""/>
          </v:shape>
          <o:OLEObject Type="Embed" ProgID="Equation.3" ShapeID="_x0000_i1028" DrawAspect="Content" ObjectID="_1498396265" r:id="rId20"/>
        </w:object>
      </w:r>
      <w:r w:rsidR="00133E19" w:rsidRPr="002E67C8">
        <w:rPr>
          <w:color w:val="000000" w:themeColor="text1"/>
        </w:rPr>
        <w:t>)</w:t>
      </w:r>
      <w:r w:rsidR="00133E19">
        <w:rPr>
          <w:color w:val="000000" w:themeColor="text1"/>
        </w:rPr>
        <w:t xml:space="preserve"> имеют линейную зависимость</w:t>
      </w:r>
      <w:r w:rsidR="002D67D1">
        <w:rPr>
          <w:color w:val="000000" w:themeColor="text1"/>
        </w:rPr>
        <w:t xml:space="preserve"> </w:t>
      </w:r>
      <w:r>
        <w:rPr>
          <w:color w:val="000000" w:themeColor="text1"/>
        </w:rPr>
        <w:t>д</w:t>
      </w:r>
      <w:r w:rsidR="00B20A3A">
        <w:rPr>
          <w:color w:val="000000" w:themeColor="text1"/>
        </w:rPr>
        <w:t>ля всех температур в диапазоне 200÷340</w:t>
      </w:r>
      <w:r w:rsidR="00133E19">
        <w:rPr>
          <w:color w:val="000000" w:themeColor="text1"/>
        </w:rPr>
        <w:t xml:space="preserve"> °С,</w:t>
      </w:r>
      <w:r w:rsidR="002D67D1">
        <w:rPr>
          <w:color w:val="000000" w:themeColor="text1"/>
        </w:rPr>
        <w:t xml:space="preserve"> данный вид зависимости характерен для </w:t>
      </w:r>
      <w:r w:rsidR="00B01B47">
        <w:rPr>
          <w:color w:val="000000" w:themeColor="text1"/>
        </w:rPr>
        <w:t>эластомерных</w:t>
      </w:r>
      <w:r w:rsidR="002D67D1">
        <w:rPr>
          <w:color w:val="000000" w:themeColor="text1"/>
        </w:rPr>
        <w:t xml:space="preserve"> материалов </w:t>
      </w:r>
      <w:r w:rsidR="002D67D1" w:rsidRPr="002D67D1">
        <w:rPr>
          <w:color w:val="000000" w:themeColor="text1"/>
        </w:rPr>
        <w:t>[</w:t>
      </w:r>
      <w:r w:rsidR="002D67D1">
        <w:rPr>
          <w:color w:val="000000" w:themeColor="text1"/>
        </w:rPr>
        <w:t>4</w:t>
      </w:r>
      <w:r w:rsidR="002D67D1" w:rsidRPr="002D67D1">
        <w:rPr>
          <w:color w:val="000000" w:themeColor="text1"/>
        </w:rPr>
        <w:t>]</w:t>
      </w:r>
      <w:r w:rsidR="00B20A3A">
        <w:rPr>
          <w:color w:val="000000" w:themeColor="text1"/>
        </w:rPr>
        <w:t>, применительно к которым</w:t>
      </w:r>
      <w:r w:rsidR="002D67D1">
        <w:rPr>
          <w:color w:val="000000" w:themeColor="text1"/>
        </w:rPr>
        <w:t xml:space="preserve"> справедливо соотношение:</w:t>
      </w:r>
    </w:p>
    <w:p w:rsidR="00B05E4D" w:rsidRDefault="00B05E4D" w:rsidP="00133E19">
      <w:pPr>
        <w:pStyle w:val="a4"/>
        <w:spacing w:line="360" w:lineRule="auto"/>
        <w:ind w:firstLine="720"/>
        <w:jc w:val="both"/>
        <w:rPr>
          <w:color w:val="000000" w:themeColor="text1"/>
        </w:rPr>
      </w:pPr>
    </w:p>
    <w:p w:rsidR="002D67D1" w:rsidRPr="00304AF0" w:rsidRDefault="00981881" w:rsidP="00133E19">
      <w:pPr>
        <w:pStyle w:val="a4"/>
        <w:spacing w:line="360" w:lineRule="auto"/>
        <w:ind w:firstLine="720"/>
        <w:jc w:val="right"/>
      </w:pPr>
      <w:r w:rsidRPr="00BE340B">
        <w:rPr>
          <w:position w:val="-12"/>
        </w:rPr>
        <w:object w:dxaOrig="1660" w:dyaOrig="380">
          <v:shape id="_x0000_i1029" type="#_x0000_t75" style="width:113.85pt;height:25.1pt" o:ole="">
            <v:imagedata r:id="rId21" o:title=""/>
          </v:shape>
          <o:OLEObject Type="Embed" ProgID="Equation.DSMT4" ShapeID="_x0000_i1029" DrawAspect="Content" ObjectID="_1498396266" r:id="rId22"/>
        </w:object>
      </w:r>
      <w:r w:rsidR="002D67D1">
        <w:rPr>
          <w:position w:val="-12"/>
        </w:rPr>
        <w:t xml:space="preserve">                                            </w:t>
      </w:r>
      <w:r w:rsidR="002D67D1">
        <w:t xml:space="preserve"> (1)</w:t>
      </w:r>
    </w:p>
    <w:p w:rsidR="002E67C8" w:rsidRPr="002E67C8" w:rsidRDefault="002D67D1" w:rsidP="00B01B47">
      <w:pPr>
        <w:pStyle w:val="a4"/>
        <w:spacing w:line="360" w:lineRule="auto"/>
        <w:ind w:firstLine="0"/>
        <w:jc w:val="both"/>
        <w:rPr>
          <w:color w:val="000000" w:themeColor="text1"/>
        </w:rPr>
      </w:pPr>
      <w:r>
        <w:t xml:space="preserve">где </w:t>
      </w:r>
      <w:r w:rsidRPr="00E14136">
        <w:rPr>
          <w:position w:val="-14"/>
        </w:rPr>
        <w:object w:dxaOrig="680" w:dyaOrig="420">
          <v:shape id="_x0000_i1030" type="#_x0000_t75" style="width:33.5pt;height:20.95pt" o:ole="">
            <v:imagedata r:id="rId23" o:title=""/>
          </v:shape>
          <o:OLEObject Type="Embed" ProgID="Equation.DSMT4" ShapeID="_x0000_i1030" DrawAspect="Content" ObjectID="_1498396267" r:id="rId24"/>
        </w:object>
      </w:r>
      <w:r>
        <w:t xml:space="preserve">, </w:t>
      </w:r>
      <w:r w:rsidRPr="00E14136">
        <w:rPr>
          <w:position w:val="-14"/>
        </w:rPr>
        <w:object w:dxaOrig="680" w:dyaOrig="420">
          <v:shape id="_x0000_i1031" type="#_x0000_t75" style="width:33.5pt;height:20.95pt" o:ole="">
            <v:imagedata r:id="rId25" o:title=""/>
          </v:shape>
          <o:OLEObject Type="Embed" ProgID="Equation.DSMT4" ShapeID="_x0000_i1031" DrawAspect="Content" ObjectID="_1498396268" r:id="rId26"/>
        </w:object>
      </w:r>
      <w:r>
        <w:t xml:space="preserve">– параметры </w:t>
      </w:r>
      <w:r w:rsidR="00B01B47">
        <w:t xml:space="preserve">эластомерного </w:t>
      </w:r>
      <w:r>
        <w:t>материала, зависящие от температуры.</w:t>
      </w:r>
    </w:p>
    <w:p w:rsidR="00981881" w:rsidRDefault="002D67D1" w:rsidP="008E6A6C">
      <w:pPr>
        <w:pStyle w:val="a4"/>
        <w:spacing w:line="360" w:lineRule="auto"/>
        <w:ind w:firstLine="426"/>
        <w:jc w:val="both"/>
        <w:rPr>
          <w:color w:val="000000" w:themeColor="text1"/>
        </w:rPr>
      </w:pPr>
      <w:r>
        <w:rPr>
          <w:color w:val="000000" w:themeColor="text1"/>
        </w:rPr>
        <w:t>Параметры уравнений</w:t>
      </w:r>
      <w:r w:rsidR="004D1D0F">
        <w:rPr>
          <w:color w:val="000000" w:themeColor="text1"/>
        </w:rPr>
        <w:t xml:space="preserve"> регрессии для каждого значения температуры</w:t>
      </w:r>
      <w:r>
        <w:rPr>
          <w:color w:val="000000" w:themeColor="text1"/>
        </w:rPr>
        <w:t xml:space="preserve"> </w:t>
      </w:r>
      <w:r w:rsidR="00981881">
        <w:rPr>
          <w:color w:val="000000" w:themeColor="text1"/>
        </w:rPr>
        <w:t>определялись путем логарифмирования соотношения (1)</w:t>
      </w:r>
    </w:p>
    <w:p w:rsidR="00B01B47" w:rsidRPr="00133E19" w:rsidRDefault="00981881" w:rsidP="00133E19">
      <w:pPr>
        <w:pStyle w:val="a4"/>
        <w:spacing w:line="360" w:lineRule="auto"/>
        <w:ind w:firstLine="720"/>
        <w:jc w:val="right"/>
        <w:rPr>
          <w:position w:val="-12"/>
        </w:rPr>
      </w:pPr>
      <w:r w:rsidRPr="00BE340B">
        <w:rPr>
          <w:position w:val="-12"/>
        </w:rPr>
        <w:object w:dxaOrig="2700" w:dyaOrig="360">
          <v:shape id="_x0000_i1032" type="#_x0000_t75" style="width:172.45pt;height:23.45pt" o:ole="">
            <v:imagedata r:id="rId27" o:title=""/>
          </v:shape>
          <o:OLEObject Type="Embed" ProgID="Equation.DSMT4" ShapeID="_x0000_i1032" DrawAspect="Content" ObjectID="_1498396269" r:id="rId28"/>
        </w:object>
      </w:r>
      <w:r>
        <w:rPr>
          <w:position w:val="-12"/>
        </w:rPr>
        <w:t xml:space="preserve">                                  (2)</w:t>
      </w:r>
    </w:p>
    <w:p w:rsidR="00FF00DD" w:rsidRDefault="00981881" w:rsidP="00133E19">
      <w:pPr>
        <w:pStyle w:val="a4"/>
        <w:spacing w:line="360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 построения системы линейный уравнений</w:t>
      </w:r>
      <w:r w:rsidR="00B01B47">
        <w:rPr>
          <w:color w:val="000000" w:themeColor="text1"/>
        </w:rPr>
        <w:t xml:space="preserve"> в матричном виде</w:t>
      </w:r>
    </w:p>
    <w:p w:rsidR="00FF00DD" w:rsidRDefault="00B01B47" w:rsidP="00133E19">
      <w:pPr>
        <w:pStyle w:val="a4"/>
        <w:spacing w:line="360" w:lineRule="auto"/>
        <w:ind w:firstLine="720"/>
        <w:jc w:val="right"/>
      </w:pPr>
      <w:r w:rsidRPr="009E4EBF">
        <w:rPr>
          <w:position w:val="-10"/>
        </w:rPr>
        <w:object w:dxaOrig="859" w:dyaOrig="340">
          <v:shape id="_x0000_i1033" type="#_x0000_t75" style="width:53.6pt;height:21.75pt" o:ole="">
            <v:imagedata r:id="rId29" o:title=""/>
          </v:shape>
          <o:OLEObject Type="Embed" ProgID="Equation.DSMT4" ShapeID="_x0000_i1033" DrawAspect="Content" ObjectID="_1498396270" r:id="rId30"/>
        </w:object>
      </w:r>
      <w:r>
        <w:tab/>
        <w:t xml:space="preserve">                                              </w:t>
      </w:r>
      <w:r w:rsidR="00292B9D">
        <w:fldChar w:fldCharType="begin"/>
      </w:r>
      <w:r>
        <w:instrText xml:space="preserve"> MACROBUTTON MTPlaceRef \* MERGEFORMAT </w:instrText>
      </w:r>
      <w:r w:rsidR="00292B9D">
        <w:fldChar w:fldCharType="begin"/>
      </w:r>
      <w:r>
        <w:instrText xml:space="preserve"> SEQ MTEqn \h \* MERGEFORMAT </w:instrText>
      </w:r>
      <w:r w:rsidR="00292B9D">
        <w:fldChar w:fldCharType="end"/>
      </w:r>
      <w:r>
        <w:instrText>(</w:instrText>
      </w:r>
      <w:fldSimple w:instr=" SEQ MTEqn \c \* Arabic \* MERGEFORMAT ">
        <w:r w:rsidR="00977B2E">
          <w:rPr>
            <w:noProof/>
          </w:rPr>
          <w:instrText>1</w:instrText>
        </w:r>
      </w:fldSimple>
      <w:r>
        <w:instrText>)</w:instrText>
      </w:r>
      <w:r w:rsidR="00292B9D">
        <w:fldChar w:fldCharType="end"/>
      </w:r>
    </w:p>
    <w:p w:rsidR="00B01B47" w:rsidRDefault="00B01B47" w:rsidP="00B01B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FB0526">
        <w:rPr>
          <w:rFonts w:ascii="Times New Roman" w:hAnsi="Times New Roman" w:cs="Times New Roman"/>
          <w:sz w:val="28"/>
          <w:szCs w:val="28"/>
          <w:lang w:val="ru-RU"/>
        </w:rPr>
        <w:t>де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D1E37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матрица, состоящая из строк экспериментальных данных </w:t>
      </w:r>
      <w:r w:rsidRPr="00D53C2A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1420" w:dyaOrig="420">
          <v:shape id="_x0000_i1034" type="#_x0000_t75" style="width:71.15pt;height:20.95pt" o:ole="">
            <v:imagedata r:id="rId31" o:title=""/>
          </v:shape>
          <o:OLEObject Type="Embed" ProgID="Equation.DSMT4" ShapeID="_x0000_i1034" DrawAspect="Content" ObjectID="_1498396271" r:id="rId32"/>
        </w:objec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60B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53C2A">
        <w:rPr>
          <w:rFonts w:ascii="Times New Roman" w:hAnsi="Times New Roman" w:cs="Times New Roman"/>
          <w:position w:val="-6"/>
          <w:sz w:val="28"/>
          <w:szCs w:val="28"/>
          <w:lang w:val="ru-RU"/>
        </w:rPr>
        <w:object w:dxaOrig="200" w:dyaOrig="300">
          <v:shape id="_x0000_i1035" type="#_x0000_t75" style="width:10.05pt;height:15.05pt" o:ole="">
            <v:imagedata r:id="rId33" o:title=""/>
          </v:shape>
          <o:OLEObject Type="Embed" ProgID="Equation.DSMT4" ShapeID="_x0000_i1035" DrawAspect="Content" ObjectID="_1498396272" r:id="rId34"/>
        </w:object>
      </w:r>
      <w:r w:rsidRPr="00FB052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вектор-столбец из значений </w:t>
      </w:r>
      <w:r>
        <w:rPr>
          <w:rFonts w:ascii="Times New Roman" w:hAnsi="Times New Roman" w:cs="Times New Roman"/>
          <w:sz w:val="28"/>
          <w:szCs w:val="28"/>
        </w:rPr>
        <w:t>lg</w:t>
      </w:r>
      <w:r w:rsidRPr="00BE340B">
        <w:rPr>
          <w:position w:val="-12"/>
        </w:rPr>
        <w:object w:dxaOrig="200" w:dyaOrig="360">
          <v:shape id="_x0000_i1036" type="#_x0000_t75" style="width:17.6pt;height:23.45pt" o:ole="">
            <v:imagedata r:id="rId14" o:title=""/>
          </v:shape>
          <o:OLEObject Type="Embed" ProgID="Equation.DSMT4" ShapeID="_x0000_i1036" DrawAspect="Content" ObjectID="_1498396273" r:id="rId35"/>
        </w:objec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Pr="00D53C2A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1760" w:dyaOrig="520">
          <v:shape id="_x0000_i1037" type="#_x0000_t75" style="width:87.9pt;height:25.95pt" o:ole="">
            <v:imagedata r:id="rId36" o:title=""/>
          </v:shape>
          <o:OLEObject Type="Embed" ProgID="Equation.DSMT4" ShapeID="_x0000_i1037" DrawAspect="Content" ObjectID="_1498396274" r:id="rId37"/>
        </w:objec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вектор-столбец неизвестных параметров материала.</w:t>
      </w:r>
    </w:p>
    <w:p w:rsidR="006F4E4D" w:rsidRDefault="00B01B47" w:rsidP="008E6A6C">
      <w:pPr>
        <w:pStyle w:val="a4"/>
        <w:spacing w:line="360" w:lineRule="auto"/>
        <w:ind w:firstLine="426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решении системы линейных уравнений (4) использовался метод наименьших квадратов, минимизирующий норму невязки расчетных и экспериментальных данных </w:t>
      </w:r>
      <w:r w:rsidRPr="00B01B47">
        <w:rPr>
          <w:color w:val="000000" w:themeColor="text1"/>
        </w:rPr>
        <w:t>[5]</w:t>
      </w:r>
      <w:r w:rsidR="005C1432">
        <w:rPr>
          <w:color w:val="000000" w:themeColor="text1"/>
        </w:rPr>
        <w:t>. П</w:t>
      </w:r>
      <w:r w:rsidR="006F4E4D">
        <w:rPr>
          <w:color w:val="000000" w:themeColor="text1"/>
        </w:rPr>
        <w:t xml:space="preserve">ри этом </w:t>
      </w:r>
      <w:r w:rsidR="00C069F8">
        <w:rPr>
          <w:color w:val="000000" w:themeColor="text1"/>
        </w:rPr>
        <w:t xml:space="preserve">вектор-столбец неизвестных параметров материала </w:t>
      </w:r>
      <w:r w:rsidR="00C069F8" w:rsidRPr="00C069F8">
        <w:rPr>
          <w:i/>
          <w:color w:val="000000" w:themeColor="text1"/>
          <w:lang w:val="en-US"/>
        </w:rPr>
        <w:t>x</w:t>
      </w:r>
      <w:r w:rsidR="006F4E4D">
        <w:rPr>
          <w:color w:val="000000" w:themeColor="text1"/>
        </w:rPr>
        <w:t xml:space="preserve"> </w:t>
      </w:r>
      <w:r w:rsidR="00C069F8">
        <w:rPr>
          <w:color w:val="000000" w:themeColor="text1"/>
        </w:rPr>
        <w:t xml:space="preserve">определяется </w:t>
      </w:r>
      <w:r w:rsidR="005C1432">
        <w:rPr>
          <w:color w:val="000000" w:themeColor="text1"/>
        </w:rPr>
        <w:t xml:space="preserve">после обработки экспериментальных данных и построения матрицы </w:t>
      </w:r>
      <w:r w:rsidR="005C1432" w:rsidRPr="005C1432">
        <w:rPr>
          <w:i/>
          <w:color w:val="000000" w:themeColor="text1"/>
        </w:rPr>
        <w:t>А</w:t>
      </w:r>
      <w:r w:rsidR="005C1432">
        <w:rPr>
          <w:color w:val="000000" w:themeColor="text1"/>
        </w:rPr>
        <w:t xml:space="preserve"> и вектора-столбца </w:t>
      </w:r>
      <w:r w:rsidR="005C1432" w:rsidRPr="005C1432">
        <w:rPr>
          <w:i/>
          <w:color w:val="000000" w:themeColor="text1"/>
          <w:lang w:val="en-US"/>
        </w:rPr>
        <w:t>b</w:t>
      </w:r>
      <w:r w:rsidR="005C1432">
        <w:rPr>
          <w:color w:val="000000" w:themeColor="text1"/>
        </w:rPr>
        <w:t xml:space="preserve"> </w:t>
      </w:r>
      <w:r w:rsidR="00C069F8">
        <w:rPr>
          <w:color w:val="000000" w:themeColor="text1"/>
        </w:rPr>
        <w:t>с помощью следующего соотношения</w:t>
      </w:r>
      <w:r w:rsidR="006F4E4D">
        <w:rPr>
          <w:color w:val="000000" w:themeColor="text1"/>
        </w:rPr>
        <w:t>:</w:t>
      </w:r>
    </w:p>
    <w:p w:rsidR="006F4E4D" w:rsidRDefault="006F4E4D" w:rsidP="00133E19">
      <w:pPr>
        <w:pStyle w:val="a4"/>
        <w:spacing w:line="360" w:lineRule="auto"/>
        <w:ind w:firstLine="720"/>
        <w:jc w:val="right"/>
      </w:pPr>
      <w:r>
        <w:rPr>
          <w:position w:val="-6"/>
        </w:rPr>
        <w:t xml:space="preserve">     </w:t>
      </w:r>
      <w:r w:rsidR="00C069F8">
        <w:rPr>
          <w:position w:val="-6"/>
        </w:rPr>
        <w:t xml:space="preserve">                               </w:t>
      </w:r>
      <w:r>
        <w:rPr>
          <w:position w:val="-6"/>
        </w:rPr>
        <w:t xml:space="preserve"> </w:t>
      </w:r>
      <w:r w:rsidRPr="00D53C2A">
        <w:rPr>
          <w:position w:val="-6"/>
        </w:rPr>
        <w:object w:dxaOrig="960" w:dyaOrig="420">
          <v:shape id="_x0000_i1038" type="#_x0000_t75" style="width:54.4pt;height:24.3pt" o:ole="">
            <v:imagedata r:id="rId38" o:title=""/>
          </v:shape>
          <o:OLEObject Type="Embed" ProgID="Equation.DSMT4" ShapeID="_x0000_i1038" DrawAspect="Content" ObjectID="_1498396275" r:id="rId39"/>
        </w:object>
      </w:r>
      <w:r>
        <w:t xml:space="preserve">,             </w:t>
      </w:r>
      <w:r w:rsidR="00C069F8">
        <w:t xml:space="preserve">             </w:t>
      </w:r>
      <w:r>
        <w:t xml:space="preserve">                      </w:t>
      </w:r>
      <w:r>
        <w:tab/>
      </w:r>
      <w:r w:rsidR="00292B9D">
        <w:fldChar w:fldCharType="begin"/>
      </w:r>
      <w:r>
        <w:instrText xml:space="preserve"> MACROBUTTON MTPlaceRef \* MERGEFORMAT </w:instrText>
      </w:r>
      <w:r w:rsidR="00292B9D">
        <w:fldChar w:fldCharType="begin"/>
      </w:r>
      <w:r>
        <w:instrText xml:space="preserve"> SEQ MTEqn \h \* MERGEFORMAT </w:instrText>
      </w:r>
      <w:r w:rsidR="00292B9D">
        <w:fldChar w:fldCharType="end"/>
      </w:r>
      <w:r>
        <w:instrText>(</w:instrText>
      </w:r>
      <w:fldSimple w:instr=" SEQ MTEqn \c \* Arabic \* MERGEFORMAT ">
        <w:r w:rsidR="00977B2E">
          <w:rPr>
            <w:noProof/>
          </w:rPr>
          <w:instrText>2</w:instrText>
        </w:r>
      </w:fldSimple>
      <w:r>
        <w:instrText>)</w:instrText>
      </w:r>
      <w:r w:rsidR="00292B9D">
        <w:fldChar w:fldCharType="end"/>
      </w:r>
    </w:p>
    <w:p w:rsidR="006F4E4D" w:rsidRDefault="006F4E4D" w:rsidP="006F4E4D">
      <w:pPr>
        <w:pStyle w:val="a4"/>
        <w:tabs>
          <w:tab w:val="left" w:pos="284"/>
          <w:tab w:val="right" w:pos="709"/>
          <w:tab w:val="left" w:pos="851"/>
        </w:tabs>
        <w:spacing w:line="360" w:lineRule="auto"/>
        <w:ind w:firstLine="0"/>
        <w:jc w:val="both"/>
      </w:pPr>
      <w:r>
        <w:t xml:space="preserve">где матрица </w:t>
      </w:r>
      <w:r w:rsidRPr="001003C2">
        <w:rPr>
          <w:i/>
        </w:rPr>
        <w:t>A</w:t>
      </w:r>
      <w:r w:rsidRPr="001003C2">
        <w:rPr>
          <w:i/>
          <w:vertAlign w:val="superscript"/>
        </w:rPr>
        <w:t>+</w:t>
      </w:r>
      <w:r>
        <w:t xml:space="preserve"> – псевдообратная матрица к матрице </w:t>
      </w:r>
      <w:r w:rsidRPr="00D53C2A">
        <w:rPr>
          <w:i/>
        </w:rPr>
        <w:t>A</w:t>
      </w:r>
      <w:r>
        <w:t xml:space="preserve">, определяемая соотношением: </w:t>
      </w:r>
      <w:r w:rsidRPr="00D81435">
        <w:rPr>
          <w:position w:val="-24"/>
        </w:rPr>
        <w:object w:dxaOrig="2079" w:dyaOrig="720">
          <v:shape id="_x0000_i1039" type="#_x0000_t75" style="width:104.65pt;height:36pt" o:ole="">
            <v:imagedata r:id="rId40" o:title=""/>
          </v:shape>
          <o:OLEObject Type="Embed" ProgID="Equation.DSMT4" ShapeID="_x0000_i1039" DrawAspect="Content" ObjectID="_1498396276" r:id="rId41"/>
        </w:object>
      </w:r>
      <w:r>
        <w:t>.</w:t>
      </w:r>
    </w:p>
    <w:p w:rsidR="005C1432" w:rsidRDefault="005C1432" w:rsidP="008E6A6C">
      <w:pPr>
        <w:pStyle w:val="a4"/>
        <w:tabs>
          <w:tab w:val="left" w:pos="284"/>
          <w:tab w:val="right" w:pos="709"/>
          <w:tab w:val="left" w:pos="851"/>
        </w:tabs>
        <w:spacing w:line="360" w:lineRule="auto"/>
        <w:ind w:firstLine="426"/>
        <w:jc w:val="both"/>
      </w:pPr>
      <w:r>
        <w:t xml:space="preserve">В таблице 1 приведены полученные значения вектора </w:t>
      </w:r>
      <w:r w:rsidRPr="00302678">
        <w:rPr>
          <w:i/>
        </w:rPr>
        <w:t>х</w:t>
      </w:r>
      <w:r>
        <w:t xml:space="preserve"> для каждого значения температуры.</w:t>
      </w:r>
    </w:p>
    <w:p w:rsidR="00133E19" w:rsidRDefault="00133E19" w:rsidP="008E6A6C">
      <w:pPr>
        <w:pStyle w:val="a4"/>
        <w:tabs>
          <w:tab w:val="left" w:pos="284"/>
          <w:tab w:val="right" w:pos="709"/>
          <w:tab w:val="left" w:pos="851"/>
        </w:tabs>
        <w:spacing w:line="360" w:lineRule="auto"/>
        <w:ind w:firstLine="426"/>
        <w:jc w:val="both"/>
      </w:pPr>
      <w:r>
        <w:tab/>
        <w:t xml:space="preserve">В результате полученных данных можно сделать вывод, что прочность при сдвиге КС на основе эластомерного герметика ВИКСИНТ У-2-28НТ зависит от времени теплосилового воздействия. При этом зависимость долговечности данного типа КС от параметров теплосилового воздействия с </w:t>
      </w:r>
      <w:r>
        <w:lastRenderedPageBreak/>
        <w:t>удовлетворительной точностью может быть описана степенным соотношением (1).</w:t>
      </w:r>
    </w:p>
    <w:p w:rsidR="008E6A6C" w:rsidRPr="008E6A6C" w:rsidRDefault="00302678" w:rsidP="008E6A6C">
      <w:pPr>
        <w:pStyle w:val="a4"/>
        <w:tabs>
          <w:tab w:val="left" w:pos="284"/>
          <w:tab w:val="right" w:pos="709"/>
          <w:tab w:val="left" w:pos="851"/>
        </w:tabs>
        <w:spacing w:line="360" w:lineRule="auto"/>
        <w:ind w:firstLine="0"/>
        <w:jc w:val="right"/>
        <w:rPr>
          <w:sz w:val="24"/>
        </w:rPr>
      </w:pPr>
      <w:r w:rsidRPr="008E6A6C">
        <w:rPr>
          <w:sz w:val="24"/>
        </w:rPr>
        <w:t xml:space="preserve">Таблица 1. </w:t>
      </w:r>
    </w:p>
    <w:p w:rsidR="00302678" w:rsidRPr="008E6A6C" w:rsidRDefault="00302678" w:rsidP="008E6A6C">
      <w:pPr>
        <w:pStyle w:val="a4"/>
        <w:tabs>
          <w:tab w:val="left" w:pos="284"/>
          <w:tab w:val="right" w:pos="709"/>
          <w:tab w:val="left" w:pos="851"/>
        </w:tabs>
        <w:spacing w:line="360" w:lineRule="auto"/>
        <w:ind w:firstLine="0"/>
        <w:jc w:val="right"/>
        <w:rPr>
          <w:sz w:val="24"/>
        </w:rPr>
      </w:pPr>
      <w:r w:rsidRPr="008E6A6C">
        <w:rPr>
          <w:sz w:val="24"/>
        </w:rPr>
        <w:t>Параметры уравнений регрессии</w:t>
      </w:r>
    </w:p>
    <w:tbl>
      <w:tblPr>
        <w:tblStyle w:val="a6"/>
        <w:tblW w:w="9606" w:type="dxa"/>
        <w:tblLook w:val="04A0"/>
      </w:tblPr>
      <w:tblGrid>
        <w:gridCol w:w="2235"/>
        <w:gridCol w:w="2393"/>
        <w:gridCol w:w="2851"/>
        <w:gridCol w:w="2127"/>
      </w:tblGrid>
      <w:tr w:rsidR="00113F4A" w:rsidRPr="00113F4A" w:rsidTr="00113F4A">
        <w:tc>
          <w:tcPr>
            <w:tcW w:w="2235" w:type="dxa"/>
            <w:vMerge w:val="restart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both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Температура</w:t>
            </w:r>
            <w:r w:rsidR="00DF1681" w:rsidRPr="008E6A6C">
              <w:rPr>
                <w:sz w:val="22"/>
                <w:szCs w:val="22"/>
              </w:rPr>
              <w:t>,</w:t>
            </w:r>
            <w:r w:rsidRPr="008E6A6C">
              <w:rPr>
                <w:sz w:val="22"/>
                <w:szCs w:val="22"/>
              </w:rPr>
              <w:t xml:space="preserve"> </w:t>
            </w:r>
            <w:r w:rsidRPr="008E6A6C">
              <w:rPr>
                <w:sz w:val="22"/>
                <w:szCs w:val="22"/>
                <w:vertAlign w:val="superscript"/>
              </w:rPr>
              <w:t>о</w:t>
            </w:r>
            <w:r w:rsidRPr="008E6A6C">
              <w:rPr>
                <w:sz w:val="22"/>
                <w:szCs w:val="22"/>
              </w:rPr>
              <w:t>С</w:t>
            </w:r>
          </w:p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Параметры герметика ВИКСИНТ У-2-28НТ</w:t>
            </w:r>
          </w:p>
        </w:tc>
        <w:tc>
          <w:tcPr>
            <w:tcW w:w="2127" w:type="dxa"/>
            <w:vMerge w:val="restart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both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Коэффициент корреляции</w:t>
            </w:r>
          </w:p>
        </w:tc>
      </w:tr>
      <w:tr w:rsidR="00113F4A" w:rsidRPr="00113F4A" w:rsidTr="00113F4A">
        <w:tc>
          <w:tcPr>
            <w:tcW w:w="2235" w:type="dxa"/>
            <w:vMerge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 w:line="36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 w:line="36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lgC</w:t>
            </w:r>
          </w:p>
        </w:tc>
        <w:tc>
          <w:tcPr>
            <w:tcW w:w="2851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 w:line="360" w:lineRule="auto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position w:val="-14"/>
                <w:sz w:val="22"/>
                <w:szCs w:val="22"/>
              </w:rPr>
              <w:object w:dxaOrig="680" w:dyaOrig="420">
                <v:shape id="_x0000_i1040" type="#_x0000_t75" style="width:33.5pt;height:20.95pt" o:ole="">
                  <v:imagedata r:id="rId25" o:title=""/>
                </v:shape>
                <o:OLEObject Type="Embed" ProgID="Equation.DSMT4" ShapeID="_x0000_i1040" DrawAspect="Content" ObjectID="_1498396277" r:id="rId42"/>
              </w:object>
            </w:r>
          </w:p>
        </w:tc>
        <w:tc>
          <w:tcPr>
            <w:tcW w:w="2127" w:type="dxa"/>
            <w:vMerge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 w:line="36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4,1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17,4</w:t>
            </w:r>
          </w:p>
        </w:tc>
        <w:tc>
          <w:tcPr>
            <w:tcW w:w="2127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0</w:t>
            </w:r>
            <w:r w:rsidRPr="008E6A6C">
              <w:rPr>
                <w:sz w:val="22"/>
                <w:szCs w:val="22"/>
              </w:rPr>
              <w:t>,</w:t>
            </w:r>
            <w:r w:rsidRPr="008E6A6C">
              <w:rPr>
                <w:sz w:val="22"/>
                <w:szCs w:val="22"/>
                <w:lang w:val="en-US"/>
              </w:rPr>
              <w:t>99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220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1,5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12,8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0,99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1,0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13,9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0,98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260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13,1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0,94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280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0,7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10,2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0,95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300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1,0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7,5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0,98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320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6,6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0,94</w:t>
            </w:r>
          </w:p>
        </w:tc>
      </w:tr>
      <w:tr w:rsidR="00113F4A" w:rsidRPr="00113F4A" w:rsidTr="00113F4A">
        <w:tc>
          <w:tcPr>
            <w:tcW w:w="2235" w:type="dxa"/>
          </w:tcPr>
          <w:p w:rsidR="00113F4A" w:rsidRPr="008E6A6C" w:rsidRDefault="00113F4A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E6A6C">
              <w:rPr>
                <w:sz w:val="22"/>
                <w:szCs w:val="22"/>
                <w:lang w:val="en-US"/>
              </w:rPr>
              <w:t>340</w:t>
            </w:r>
          </w:p>
        </w:tc>
        <w:tc>
          <w:tcPr>
            <w:tcW w:w="2393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</w:t>
            </w:r>
          </w:p>
        </w:tc>
        <w:tc>
          <w:tcPr>
            <w:tcW w:w="2851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3,6</w:t>
            </w:r>
          </w:p>
        </w:tc>
        <w:tc>
          <w:tcPr>
            <w:tcW w:w="2127" w:type="dxa"/>
          </w:tcPr>
          <w:p w:rsidR="00113F4A" w:rsidRPr="008E6A6C" w:rsidRDefault="00302678" w:rsidP="008E6A6C">
            <w:pPr>
              <w:pStyle w:val="a4"/>
              <w:tabs>
                <w:tab w:val="left" w:pos="284"/>
                <w:tab w:val="right" w:pos="709"/>
                <w:tab w:val="left" w:pos="851"/>
              </w:tabs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E6A6C">
              <w:rPr>
                <w:sz w:val="22"/>
                <w:szCs w:val="22"/>
              </w:rPr>
              <w:t>0,95</w:t>
            </w:r>
          </w:p>
        </w:tc>
      </w:tr>
    </w:tbl>
    <w:p w:rsidR="00004C92" w:rsidRDefault="00004C92" w:rsidP="00DE490E">
      <w:pPr>
        <w:pStyle w:val="a4"/>
        <w:spacing w:line="360" w:lineRule="auto"/>
        <w:ind w:firstLine="0"/>
        <w:jc w:val="both"/>
      </w:pPr>
    </w:p>
    <w:p w:rsidR="00133E19" w:rsidRDefault="00DF1681" w:rsidP="008E6A6C">
      <w:pPr>
        <w:pStyle w:val="a4"/>
        <w:spacing w:line="360" w:lineRule="auto"/>
        <w:ind w:firstLine="426"/>
        <w:jc w:val="both"/>
      </w:pPr>
      <w:r>
        <w:t xml:space="preserve">Таким образом, в результате проведенной работы </w:t>
      </w:r>
      <w:r w:rsidR="00B20A3A">
        <w:t xml:space="preserve">разработана и создана оригинальная экспериментальная установка, позволяющая проводить испытания на длительную прочность и долговечность клеевых соединений на основе эластомерных адгезивов в условиях статического теплосилового воздействия. На созданной установке проведены экспериментальные исследования долговечности КС системы «металл-керамика» на основе эластомерного герметика ВИКСИНТ У-2-28НТ в температурном диапазоне 200÷340 °С. </w:t>
      </w:r>
      <w:r w:rsidR="00131754">
        <w:t>Получены экспериментальные и расчетные кривые долговечности для каждой температуры испытаний, показывающие удовлетворительное согласие.</w:t>
      </w:r>
    </w:p>
    <w:p w:rsidR="00133E19" w:rsidRDefault="00133E19" w:rsidP="008E6A6C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27EA" w:rsidRPr="008E6A6C" w:rsidRDefault="008E6A6C" w:rsidP="008E6A6C">
      <w:pPr>
        <w:pStyle w:val="a4"/>
        <w:tabs>
          <w:tab w:val="right" w:pos="9356"/>
        </w:tabs>
        <w:spacing w:line="360" w:lineRule="auto"/>
        <w:ind w:firstLine="426"/>
      </w:pPr>
      <w:r w:rsidRPr="008E6A6C">
        <w:t>Литература</w:t>
      </w:r>
    </w:p>
    <w:p w:rsidR="00F927EA" w:rsidRDefault="00F927EA" w:rsidP="008E6A6C">
      <w:pPr>
        <w:pStyle w:val="a4"/>
        <w:numPr>
          <w:ilvl w:val="0"/>
          <w:numId w:val="1"/>
        </w:numPr>
        <w:tabs>
          <w:tab w:val="right" w:pos="0"/>
          <w:tab w:val="left" w:pos="284"/>
        </w:tabs>
        <w:spacing w:line="360" w:lineRule="auto"/>
        <w:ind w:left="0" w:firstLine="426"/>
        <w:jc w:val="both"/>
        <w:rPr>
          <w:noProof/>
          <w:color w:val="000000" w:themeColor="text1"/>
          <w:lang w:eastAsia="en-US"/>
        </w:rPr>
      </w:pPr>
      <w:r w:rsidRPr="00E13A55">
        <w:rPr>
          <w:color w:val="000000" w:themeColor="text1"/>
        </w:rPr>
        <w:t>Ромашин А.Г., Гайдачук В.Е., Карпов Я.С., Русин М.Ю.</w:t>
      </w:r>
      <w:r w:rsidRPr="0075222B">
        <w:rPr>
          <w:color w:val="000000" w:themeColor="text1"/>
        </w:rPr>
        <w:t xml:space="preserve"> Радиопрозрачные обтекатели летательных аппаратов. Проектирование, конструкционные материалы, технология произвосдтва, испытания. – Харьков: Нац. </w:t>
      </w:r>
      <w:r>
        <w:rPr>
          <w:color w:val="000000" w:themeColor="text1"/>
        </w:rPr>
        <w:t>а</w:t>
      </w:r>
      <w:r w:rsidRPr="0075222B">
        <w:rPr>
          <w:color w:val="000000" w:themeColor="text1"/>
        </w:rPr>
        <w:t>эрокосм. ун-т «Харьк. авиац. ин-т», 2003. – 239 с.</w:t>
      </w:r>
    </w:p>
    <w:p w:rsidR="00F927EA" w:rsidRDefault="00F927EA" w:rsidP="008E6A6C">
      <w:pPr>
        <w:pStyle w:val="a4"/>
        <w:numPr>
          <w:ilvl w:val="0"/>
          <w:numId w:val="1"/>
        </w:numPr>
        <w:tabs>
          <w:tab w:val="right" w:pos="0"/>
          <w:tab w:val="left" w:pos="284"/>
        </w:tabs>
        <w:spacing w:line="360" w:lineRule="auto"/>
        <w:ind w:left="0" w:firstLine="426"/>
        <w:jc w:val="both"/>
        <w:rPr>
          <w:noProof/>
          <w:color w:val="000000" w:themeColor="text1"/>
          <w:lang w:eastAsia="en-US"/>
        </w:rPr>
      </w:pPr>
      <w:r w:rsidRPr="00E13A55">
        <w:rPr>
          <w:color w:val="000000" w:themeColor="text1"/>
        </w:rPr>
        <w:lastRenderedPageBreak/>
        <w:t>Русин М.Ю.</w:t>
      </w:r>
      <w:r w:rsidRPr="00576ED6">
        <w:rPr>
          <w:color w:val="000000" w:themeColor="text1"/>
        </w:rPr>
        <w:t xml:space="preserve"> Проектирование головных обтекателей ракет из керамических и композиционн</w:t>
      </w:r>
      <w:r w:rsidR="00E13A55">
        <w:rPr>
          <w:color w:val="000000" w:themeColor="text1"/>
        </w:rPr>
        <w:t xml:space="preserve">ых материалов: Учебное пособие – </w:t>
      </w:r>
      <w:r w:rsidRPr="00576ED6">
        <w:rPr>
          <w:color w:val="000000" w:themeColor="text1"/>
        </w:rPr>
        <w:t>М.: Изд-во МГТУ им. Н.Э. Баумана, 2005. – 64 с.</w:t>
      </w:r>
    </w:p>
    <w:p w:rsidR="005A7B80" w:rsidRPr="002D67D1" w:rsidRDefault="005A7B80" w:rsidP="008E6A6C">
      <w:pPr>
        <w:pStyle w:val="a4"/>
        <w:numPr>
          <w:ilvl w:val="0"/>
          <w:numId w:val="1"/>
        </w:numPr>
        <w:tabs>
          <w:tab w:val="right" w:pos="0"/>
          <w:tab w:val="left" w:pos="284"/>
        </w:tabs>
        <w:spacing w:line="360" w:lineRule="auto"/>
        <w:ind w:left="0" w:firstLine="426"/>
        <w:jc w:val="both"/>
        <w:rPr>
          <w:noProof/>
          <w:color w:val="000000" w:themeColor="text1"/>
          <w:lang w:val="en-US" w:eastAsia="en-US"/>
        </w:rPr>
      </w:pPr>
      <w:r>
        <w:rPr>
          <w:noProof/>
          <w:color w:val="000000" w:themeColor="text1"/>
          <w:lang w:val="en-US" w:eastAsia="en-US"/>
        </w:rPr>
        <w:t>Allan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F</w:t>
      </w:r>
      <w:r w:rsidRPr="005A7B80">
        <w:rPr>
          <w:noProof/>
          <w:color w:val="000000" w:themeColor="text1"/>
          <w:lang w:val="en-US" w:eastAsia="en-US"/>
        </w:rPr>
        <w:t xml:space="preserve">. </w:t>
      </w:r>
      <w:r>
        <w:rPr>
          <w:noProof/>
          <w:color w:val="000000" w:themeColor="text1"/>
          <w:lang w:val="en-US" w:eastAsia="en-US"/>
        </w:rPr>
        <w:t>Bower</w:t>
      </w:r>
      <w:r w:rsidRPr="005A7B80">
        <w:rPr>
          <w:noProof/>
          <w:color w:val="000000" w:themeColor="text1"/>
          <w:lang w:val="en-US" w:eastAsia="en-US"/>
        </w:rPr>
        <w:t xml:space="preserve">, </w:t>
      </w:r>
      <w:r>
        <w:rPr>
          <w:noProof/>
          <w:color w:val="000000" w:themeColor="text1"/>
          <w:lang w:val="en-US" w:eastAsia="en-US"/>
        </w:rPr>
        <w:t>Applied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mechanics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of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solid</w:t>
      </w:r>
      <w:r w:rsidRPr="005A7B80">
        <w:rPr>
          <w:noProof/>
          <w:color w:val="000000" w:themeColor="text1"/>
          <w:lang w:val="en-US" w:eastAsia="en-US"/>
        </w:rPr>
        <w:t xml:space="preserve">. – </w:t>
      </w:r>
      <w:r>
        <w:rPr>
          <w:noProof/>
          <w:color w:val="000000" w:themeColor="text1"/>
          <w:lang w:val="en-US" w:eastAsia="en-US"/>
        </w:rPr>
        <w:t>CRC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Press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Taylor</w:t>
      </w:r>
      <w:r w:rsidRPr="005A7B80">
        <w:rPr>
          <w:noProof/>
          <w:color w:val="000000" w:themeColor="text1"/>
          <w:lang w:val="en-US" w:eastAsia="en-US"/>
        </w:rPr>
        <w:t xml:space="preserve"> &amp; </w:t>
      </w:r>
      <w:r>
        <w:rPr>
          <w:noProof/>
          <w:color w:val="000000" w:themeColor="text1"/>
          <w:lang w:val="en-US" w:eastAsia="en-US"/>
        </w:rPr>
        <w:t>Francis</w:t>
      </w:r>
      <w:r w:rsidRPr="005A7B80">
        <w:rPr>
          <w:noProof/>
          <w:color w:val="000000" w:themeColor="text1"/>
          <w:lang w:val="en-US" w:eastAsia="en-US"/>
        </w:rPr>
        <w:t xml:space="preserve"> </w:t>
      </w:r>
      <w:r>
        <w:rPr>
          <w:noProof/>
          <w:color w:val="000000" w:themeColor="text1"/>
          <w:lang w:val="en-US" w:eastAsia="en-US"/>
        </w:rPr>
        <w:t>Group</w:t>
      </w:r>
      <w:r w:rsidRPr="005A7B80">
        <w:rPr>
          <w:noProof/>
          <w:color w:val="000000" w:themeColor="text1"/>
          <w:lang w:val="en-US" w:eastAsia="en-US"/>
        </w:rPr>
        <w:t xml:space="preserve">, 2010. – 794 </w:t>
      </w:r>
      <w:r>
        <w:rPr>
          <w:noProof/>
          <w:color w:val="000000" w:themeColor="text1"/>
          <w:lang w:val="en-US" w:eastAsia="en-US"/>
        </w:rPr>
        <w:t>p</w:t>
      </w:r>
      <w:r w:rsidRPr="005A7B80">
        <w:rPr>
          <w:noProof/>
          <w:color w:val="000000" w:themeColor="text1"/>
          <w:lang w:val="en-US" w:eastAsia="en-US"/>
        </w:rPr>
        <w:t xml:space="preserve">. </w:t>
      </w:r>
      <w:r>
        <w:rPr>
          <w:noProof/>
          <w:color w:val="000000" w:themeColor="text1"/>
          <w:lang w:val="en-US" w:eastAsia="en-US"/>
        </w:rPr>
        <w:t>ISBN</w:t>
      </w:r>
      <w:r w:rsidRPr="005A7B80">
        <w:rPr>
          <w:noProof/>
          <w:color w:val="000000" w:themeColor="text1"/>
          <w:lang w:val="en-US" w:eastAsia="en-US"/>
        </w:rPr>
        <w:t xml:space="preserve"> 978-1-4398-0247-2. </w:t>
      </w:r>
    </w:p>
    <w:p w:rsidR="002D67D1" w:rsidRDefault="002D67D1" w:rsidP="008E6A6C">
      <w:pPr>
        <w:pStyle w:val="a4"/>
        <w:numPr>
          <w:ilvl w:val="0"/>
          <w:numId w:val="1"/>
        </w:numPr>
        <w:tabs>
          <w:tab w:val="right" w:pos="0"/>
          <w:tab w:val="left" w:pos="284"/>
          <w:tab w:val="right" w:pos="709"/>
          <w:tab w:val="left" w:pos="851"/>
        </w:tabs>
        <w:spacing w:line="360" w:lineRule="auto"/>
        <w:ind w:left="0" w:firstLine="426"/>
        <w:jc w:val="both"/>
        <w:rPr>
          <w:noProof/>
          <w:color w:val="000000" w:themeColor="text1"/>
          <w:lang w:eastAsia="en-US"/>
        </w:rPr>
      </w:pPr>
      <w:r w:rsidRPr="00D77284">
        <w:rPr>
          <w:color w:val="000000" w:themeColor="text1"/>
        </w:rPr>
        <w:t>Бартенев Г.М., Зуев Ю.С.</w:t>
      </w:r>
      <w:r>
        <w:rPr>
          <w:color w:val="000000" w:themeColor="text1"/>
        </w:rPr>
        <w:t xml:space="preserve"> Прочность и разрушение высокоэластических материалов.</w:t>
      </w:r>
      <w:r w:rsidRPr="00D77284">
        <w:rPr>
          <w:color w:val="000000" w:themeColor="text1"/>
        </w:rPr>
        <w:t xml:space="preserve"> </w:t>
      </w:r>
      <w:r>
        <w:rPr>
          <w:color w:val="000000" w:themeColor="text1"/>
        </w:rPr>
        <w:t>–</w:t>
      </w:r>
      <w:r w:rsidRPr="00D77284">
        <w:rPr>
          <w:color w:val="000000" w:themeColor="text1"/>
        </w:rPr>
        <w:t xml:space="preserve"> </w:t>
      </w:r>
      <w:r>
        <w:rPr>
          <w:color w:val="000000" w:themeColor="text1"/>
        </w:rPr>
        <w:t>М.-Л.: Химия, 1964. – 388 с.</w:t>
      </w:r>
    </w:p>
    <w:p w:rsidR="00B01B47" w:rsidRPr="00B01B47" w:rsidRDefault="00B01B47" w:rsidP="008E6A6C">
      <w:pPr>
        <w:pStyle w:val="a4"/>
        <w:numPr>
          <w:ilvl w:val="0"/>
          <w:numId w:val="1"/>
        </w:numPr>
        <w:tabs>
          <w:tab w:val="right" w:pos="0"/>
        </w:tabs>
        <w:spacing w:line="360" w:lineRule="auto"/>
        <w:ind w:left="0" w:firstLine="426"/>
        <w:jc w:val="both"/>
        <w:rPr>
          <w:noProof/>
          <w:color w:val="000000" w:themeColor="text1"/>
          <w:lang w:eastAsia="en-US"/>
        </w:rPr>
      </w:pPr>
      <w:r w:rsidRPr="00D77284">
        <w:rPr>
          <w:color w:val="000000" w:themeColor="text1"/>
        </w:rPr>
        <w:t>Деммель Дж.</w:t>
      </w:r>
      <w:r w:rsidRPr="006921EA">
        <w:rPr>
          <w:color w:val="000000" w:themeColor="text1"/>
        </w:rPr>
        <w:t xml:space="preserve"> Вычислительная линейн</w:t>
      </w:r>
      <w:r>
        <w:rPr>
          <w:color w:val="000000" w:themeColor="text1"/>
        </w:rPr>
        <w:t>ая алгебра. Теория и приложения</w:t>
      </w:r>
    </w:p>
    <w:p w:rsidR="00B01B47" w:rsidRPr="00B01B47" w:rsidRDefault="00B01B47" w:rsidP="008E6A6C">
      <w:pPr>
        <w:pStyle w:val="a4"/>
        <w:tabs>
          <w:tab w:val="right" w:pos="0"/>
        </w:tabs>
        <w:spacing w:line="360" w:lineRule="auto"/>
        <w:ind w:firstLine="426"/>
        <w:jc w:val="both"/>
        <w:rPr>
          <w:noProof/>
          <w:color w:val="000000" w:themeColor="text1"/>
          <w:lang w:eastAsia="en-US"/>
        </w:rPr>
      </w:pPr>
      <w:r w:rsidRPr="00B01B47">
        <w:rPr>
          <w:color w:val="000000" w:themeColor="text1"/>
        </w:rPr>
        <w:t>Пер. с англ. – М.: Мир, 2001. – 430 с.</w:t>
      </w:r>
    </w:p>
    <w:sectPr w:rsidR="00B01B47" w:rsidRPr="00B01B47" w:rsidSect="00F33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EE5" w:rsidRDefault="00127EE5" w:rsidP="00F927EA">
      <w:pPr>
        <w:spacing w:after="0" w:line="240" w:lineRule="auto"/>
      </w:pPr>
      <w:r>
        <w:separator/>
      </w:r>
    </w:p>
  </w:endnote>
  <w:endnote w:type="continuationSeparator" w:id="1">
    <w:p w:rsidR="00127EE5" w:rsidRDefault="00127EE5" w:rsidP="00F92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EE5" w:rsidRDefault="00127EE5" w:rsidP="00F927EA">
      <w:pPr>
        <w:spacing w:after="0" w:line="240" w:lineRule="auto"/>
      </w:pPr>
      <w:r>
        <w:separator/>
      </w:r>
    </w:p>
  </w:footnote>
  <w:footnote w:type="continuationSeparator" w:id="1">
    <w:p w:rsidR="00127EE5" w:rsidRDefault="00127EE5" w:rsidP="00F92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A378C"/>
    <w:multiLevelType w:val="hybridMultilevel"/>
    <w:tmpl w:val="9D1CD6B2"/>
    <w:lvl w:ilvl="0" w:tplc="015A1516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F927EA"/>
    <w:rsid w:val="00004C92"/>
    <w:rsid w:val="00023161"/>
    <w:rsid w:val="00032616"/>
    <w:rsid w:val="00042333"/>
    <w:rsid w:val="00065BDF"/>
    <w:rsid w:val="000708BD"/>
    <w:rsid w:val="00072C3C"/>
    <w:rsid w:val="00077737"/>
    <w:rsid w:val="00080B38"/>
    <w:rsid w:val="000812DD"/>
    <w:rsid w:val="000A1B95"/>
    <w:rsid w:val="000A3900"/>
    <w:rsid w:val="000B7439"/>
    <w:rsid w:val="000D0341"/>
    <w:rsid w:val="000E2C85"/>
    <w:rsid w:val="000F4166"/>
    <w:rsid w:val="001003C2"/>
    <w:rsid w:val="00106130"/>
    <w:rsid w:val="0011206D"/>
    <w:rsid w:val="00112109"/>
    <w:rsid w:val="00113F4A"/>
    <w:rsid w:val="00127EE5"/>
    <w:rsid w:val="00131754"/>
    <w:rsid w:val="00133E19"/>
    <w:rsid w:val="00137309"/>
    <w:rsid w:val="00140199"/>
    <w:rsid w:val="00142E0D"/>
    <w:rsid w:val="001570ED"/>
    <w:rsid w:val="001607B6"/>
    <w:rsid w:val="00162A76"/>
    <w:rsid w:val="00170123"/>
    <w:rsid w:val="00171E95"/>
    <w:rsid w:val="00173E48"/>
    <w:rsid w:val="00215289"/>
    <w:rsid w:val="00215FA1"/>
    <w:rsid w:val="002223DF"/>
    <w:rsid w:val="00224448"/>
    <w:rsid w:val="002433C6"/>
    <w:rsid w:val="00253DDB"/>
    <w:rsid w:val="00276B21"/>
    <w:rsid w:val="00292B9D"/>
    <w:rsid w:val="00294364"/>
    <w:rsid w:val="00294848"/>
    <w:rsid w:val="002A5C80"/>
    <w:rsid w:val="002D0AEC"/>
    <w:rsid w:val="002D67D1"/>
    <w:rsid w:val="002E462B"/>
    <w:rsid w:val="002E67C8"/>
    <w:rsid w:val="00302678"/>
    <w:rsid w:val="0030344B"/>
    <w:rsid w:val="00304AF0"/>
    <w:rsid w:val="0031609C"/>
    <w:rsid w:val="00327121"/>
    <w:rsid w:val="00335E5B"/>
    <w:rsid w:val="00362FAD"/>
    <w:rsid w:val="00362FD1"/>
    <w:rsid w:val="003656B9"/>
    <w:rsid w:val="003669D7"/>
    <w:rsid w:val="00381EAF"/>
    <w:rsid w:val="00385E04"/>
    <w:rsid w:val="00392A02"/>
    <w:rsid w:val="003C775A"/>
    <w:rsid w:val="003D0CFD"/>
    <w:rsid w:val="003D5E60"/>
    <w:rsid w:val="003F3962"/>
    <w:rsid w:val="003F47FF"/>
    <w:rsid w:val="004017AC"/>
    <w:rsid w:val="00404BD1"/>
    <w:rsid w:val="00406A0C"/>
    <w:rsid w:val="00414980"/>
    <w:rsid w:val="0044686F"/>
    <w:rsid w:val="00472222"/>
    <w:rsid w:val="004A1101"/>
    <w:rsid w:val="004C0969"/>
    <w:rsid w:val="004D1D0F"/>
    <w:rsid w:val="004D1E37"/>
    <w:rsid w:val="004D37F8"/>
    <w:rsid w:val="005078B8"/>
    <w:rsid w:val="0052125B"/>
    <w:rsid w:val="00540ACD"/>
    <w:rsid w:val="0055333E"/>
    <w:rsid w:val="005549F3"/>
    <w:rsid w:val="005557FE"/>
    <w:rsid w:val="00595408"/>
    <w:rsid w:val="005966AD"/>
    <w:rsid w:val="005A10F7"/>
    <w:rsid w:val="005A1B3E"/>
    <w:rsid w:val="005A7B80"/>
    <w:rsid w:val="005B0969"/>
    <w:rsid w:val="005C1432"/>
    <w:rsid w:val="005E75B3"/>
    <w:rsid w:val="005F09DE"/>
    <w:rsid w:val="006107FB"/>
    <w:rsid w:val="0061744C"/>
    <w:rsid w:val="00625230"/>
    <w:rsid w:val="00633AC8"/>
    <w:rsid w:val="00641B59"/>
    <w:rsid w:val="00684651"/>
    <w:rsid w:val="006921EA"/>
    <w:rsid w:val="006C421E"/>
    <w:rsid w:val="006E4F41"/>
    <w:rsid w:val="006E7906"/>
    <w:rsid w:val="006F4E4D"/>
    <w:rsid w:val="00733324"/>
    <w:rsid w:val="00747C7B"/>
    <w:rsid w:val="007544F7"/>
    <w:rsid w:val="00757598"/>
    <w:rsid w:val="00757B47"/>
    <w:rsid w:val="00785433"/>
    <w:rsid w:val="0079476E"/>
    <w:rsid w:val="007A2D48"/>
    <w:rsid w:val="007A7CD4"/>
    <w:rsid w:val="007B52E8"/>
    <w:rsid w:val="007D4421"/>
    <w:rsid w:val="007E04E0"/>
    <w:rsid w:val="007E143B"/>
    <w:rsid w:val="007E572C"/>
    <w:rsid w:val="007F7FF4"/>
    <w:rsid w:val="0081441F"/>
    <w:rsid w:val="00816A7A"/>
    <w:rsid w:val="00816BC0"/>
    <w:rsid w:val="00827FB5"/>
    <w:rsid w:val="0084386E"/>
    <w:rsid w:val="00855E14"/>
    <w:rsid w:val="00862737"/>
    <w:rsid w:val="00872AB5"/>
    <w:rsid w:val="0088487B"/>
    <w:rsid w:val="008B3E51"/>
    <w:rsid w:val="008D4D80"/>
    <w:rsid w:val="008D5855"/>
    <w:rsid w:val="008D7726"/>
    <w:rsid w:val="008E0C8B"/>
    <w:rsid w:val="008E6A6C"/>
    <w:rsid w:val="008F1DA3"/>
    <w:rsid w:val="008F466F"/>
    <w:rsid w:val="00910806"/>
    <w:rsid w:val="00927E78"/>
    <w:rsid w:val="00935A2B"/>
    <w:rsid w:val="00944982"/>
    <w:rsid w:val="00950688"/>
    <w:rsid w:val="00957CDD"/>
    <w:rsid w:val="00977B2E"/>
    <w:rsid w:val="00980214"/>
    <w:rsid w:val="00981881"/>
    <w:rsid w:val="00994189"/>
    <w:rsid w:val="00995564"/>
    <w:rsid w:val="009B2EC6"/>
    <w:rsid w:val="009D7E9E"/>
    <w:rsid w:val="009E418F"/>
    <w:rsid w:val="009E4EBF"/>
    <w:rsid w:val="009F0FED"/>
    <w:rsid w:val="009F2F99"/>
    <w:rsid w:val="009F37B7"/>
    <w:rsid w:val="009F4C89"/>
    <w:rsid w:val="00A02CCB"/>
    <w:rsid w:val="00A21437"/>
    <w:rsid w:val="00A40D01"/>
    <w:rsid w:val="00A439A7"/>
    <w:rsid w:val="00A55164"/>
    <w:rsid w:val="00A75C9E"/>
    <w:rsid w:val="00AC1848"/>
    <w:rsid w:val="00B01B47"/>
    <w:rsid w:val="00B05E4D"/>
    <w:rsid w:val="00B20A3A"/>
    <w:rsid w:val="00B73C00"/>
    <w:rsid w:val="00B85BAD"/>
    <w:rsid w:val="00C069F8"/>
    <w:rsid w:val="00C11DF3"/>
    <w:rsid w:val="00C16E50"/>
    <w:rsid w:val="00C32B85"/>
    <w:rsid w:val="00C60BBA"/>
    <w:rsid w:val="00C6356D"/>
    <w:rsid w:val="00C8018F"/>
    <w:rsid w:val="00C95A44"/>
    <w:rsid w:val="00C95F06"/>
    <w:rsid w:val="00CB387F"/>
    <w:rsid w:val="00CB56C7"/>
    <w:rsid w:val="00CC3BCA"/>
    <w:rsid w:val="00CD3EE4"/>
    <w:rsid w:val="00CF0C1D"/>
    <w:rsid w:val="00CF1A44"/>
    <w:rsid w:val="00D029CE"/>
    <w:rsid w:val="00D03008"/>
    <w:rsid w:val="00D07CF4"/>
    <w:rsid w:val="00D22ADA"/>
    <w:rsid w:val="00D53C2A"/>
    <w:rsid w:val="00D55F8E"/>
    <w:rsid w:val="00D77284"/>
    <w:rsid w:val="00D774F4"/>
    <w:rsid w:val="00D81435"/>
    <w:rsid w:val="00DC1C88"/>
    <w:rsid w:val="00DE490E"/>
    <w:rsid w:val="00DF1681"/>
    <w:rsid w:val="00DF16F2"/>
    <w:rsid w:val="00DF52A6"/>
    <w:rsid w:val="00E069DA"/>
    <w:rsid w:val="00E13A55"/>
    <w:rsid w:val="00E22819"/>
    <w:rsid w:val="00E256C1"/>
    <w:rsid w:val="00E37E44"/>
    <w:rsid w:val="00E472F0"/>
    <w:rsid w:val="00E556B8"/>
    <w:rsid w:val="00E55FD5"/>
    <w:rsid w:val="00E65236"/>
    <w:rsid w:val="00E70B5E"/>
    <w:rsid w:val="00E71555"/>
    <w:rsid w:val="00E716FF"/>
    <w:rsid w:val="00E7320A"/>
    <w:rsid w:val="00E83E40"/>
    <w:rsid w:val="00EA124A"/>
    <w:rsid w:val="00EA3B09"/>
    <w:rsid w:val="00EA594C"/>
    <w:rsid w:val="00EA75E3"/>
    <w:rsid w:val="00EB5B71"/>
    <w:rsid w:val="00EC3D60"/>
    <w:rsid w:val="00ED4984"/>
    <w:rsid w:val="00EE235B"/>
    <w:rsid w:val="00EE398F"/>
    <w:rsid w:val="00EE67D4"/>
    <w:rsid w:val="00EF5E44"/>
    <w:rsid w:val="00F026C0"/>
    <w:rsid w:val="00F06440"/>
    <w:rsid w:val="00F20CFE"/>
    <w:rsid w:val="00F2257F"/>
    <w:rsid w:val="00F25F9F"/>
    <w:rsid w:val="00F3302D"/>
    <w:rsid w:val="00F33103"/>
    <w:rsid w:val="00F40F3B"/>
    <w:rsid w:val="00F44D8B"/>
    <w:rsid w:val="00F850E7"/>
    <w:rsid w:val="00F927EA"/>
    <w:rsid w:val="00F94600"/>
    <w:rsid w:val="00F96DA7"/>
    <w:rsid w:val="00FC0697"/>
    <w:rsid w:val="00FD0AD6"/>
    <w:rsid w:val="00FF0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9D"/>
  </w:style>
  <w:style w:type="paragraph" w:styleId="3">
    <w:name w:val="heading 3"/>
    <w:basedOn w:val="a"/>
    <w:next w:val="a"/>
    <w:link w:val="30"/>
    <w:uiPriority w:val="9"/>
    <w:unhideWhenUsed/>
    <w:qFormat/>
    <w:rsid w:val="00F927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27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F927EA"/>
    <w:rPr>
      <w:color w:val="0000FF" w:themeColor="hyperlink"/>
      <w:u w:val="single"/>
    </w:rPr>
  </w:style>
  <w:style w:type="paragraph" w:styleId="a4">
    <w:name w:val="Body Text Indent"/>
    <w:basedOn w:val="a"/>
    <w:link w:val="a5"/>
    <w:unhideWhenUsed/>
    <w:rsid w:val="00F927EA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F927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FontStyle12">
    <w:name w:val="Font Style12"/>
    <w:uiPriority w:val="99"/>
    <w:rsid w:val="00F927EA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F927E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4"/>
    <w:next w:val="a"/>
    <w:link w:val="MTDisplayEquation0"/>
    <w:rsid w:val="00F927EA"/>
    <w:pPr>
      <w:tabs>
        <w:tab w:val="center" w:pos="4680"/>
        <w:tab w:val="right" w:pos="9360"/>
      </w:tabs>
      <w:ind w:firstLine="0"/>
      <w:jc w:val="both"/>
    </w:pPr>
  </w:style>
  <w:style w:type="character" w:customStyle="1" w:styleId="MTDisplayEquation0">
    <w:name w:val="MTDisplayEquation Знак"/>
    <w:basedOn w:val="a5"/>
    <w:link w:val="MTDisplayEquation"/>
    <w:rsid w:val="00F927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uiPriority w:val="99"/>
    <w:unhideWhenUsed/>
    <w:rsid w:val="00F927E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927E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27E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9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7EA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basedOn w:val="a0"/>
    <w:rsid w:val="00294848"/>
    <w:rPr>
      <w:vanish w:val="0"/>
      <w:color w:val="FF0000"/>
      <w:lang w:val="ru-RU"/>
    </w:rPr>
  </w:style>
  <w:style w:type="paragraph" w:styleId="ac">
    <w:name w:val="header"/>
    <w:basedOn w:val="a"/>
    <w:link w:val="ad"/>
    <w:uiPriority w:val="99"/>
    <w:unhideWhenUsed/>
    <w:rsid w:val="00CF0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F0C1D"/>
  </w:style>
  <w:style w:type="paragraph" w:styleId="ae">
    <w:name w:val="footer"/>
    <w:basedOn w:val="a"/>
    <w:link w:val="af"/>
    <w:uiPriority w:val="99"/>
    <w:unhideWhenUsed/>
    <w:rsid w:val="00CF0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F0C1D"/>
  </w:style>
  <w:style w:type="paragraph" w:styleId="af0">
    <w:name w:val="List Paragraph"/>
    <w:basedOn w:val="a"/>
    <w:uiPriority w:val="34"/>
    <w:qFormat/>
    <w:rsid w:val="008E6A6C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F927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27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F927EA"/>
    <w:rPr>
      <w:color w:val="0000FF" w:themeColor="hyperlink"/>
      <w:u w:val="single"/>
    </w:rPr>
  </w:style>
  <w:style w:type="paragraph" w:styleId="a4">
    <w:name w:val="Body Text Indent"/>
    <w:basedOn w:val="a"/>
    <w:link w:val="a5"/>
    <w:unhideWhenUsed/>
    <w:rsid w:val="00F927EA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F927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FontStyle12">
    <w:name w:val="Font Style12"/>
    <w:uiPriority w:val="99"/>
    <w:rsid w:val="00F927EA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F927E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4"/>
    <w:next w:val="a"/>
    <w:link w:val="MTDisplayEquation0"/>
    <w:rsid w:val="00F927EA"/>
    <w:pPr>
      <w:tabs>
        <w:tab w:val="center" w:pos="4680"/>
        <w:tab w:val="right" w:pos="9360"/>
      </w:tabs>
      <w:ind w:firstLine="0"/>
      <w:jc w:val="both"/>
    </w:pPr>
  </w:style>
  <w:style w:type="character" w:customStyle="1" w:styleId="MTDisplayEquation0">
    <w:name w:val="MTDisplayEquation Знак"/>
    <w:basedOn w:val="a5"/>
    <w:link w:val="MTDisplayEquation"/>
    <w:rsid w:val="00F927E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footnote text"/>
    <w:basedOn w:val="a"/>
    <w:link w:val="a8"/>
    <w:uiPriority w:val="99"/>
    <w:unhideWhenUsed/>
    <w:rsid w:val="00F927E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927E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27E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9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7EA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basedOn w:val="a0"/>
    <w:rsid w:val="00294848"/>
    <w:rPr>
      <w:vanish w:val="0"/>
      <w:color w:val="FF0000"/>
      <w:lang w:val="ru-RU"/>
    </w:rPr>
  </w:style>
  <w:style w:type="paragraph" w:styleId="ac">
    <w:name w:val="header"/>
    <w:basedOn w:val="a"/>
    <w:link w:val="ad"/>
    <w:uiPriority w:val="99"/>
    <w:unhideWhenUsed/>
    <w:rsid w:val="00CF0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F0C1D"/>
  </w:style>
  <w:style w:type="paragraph" w:styleId="ae">
    <w:name w:val="footer"/>
    <w:basedOn w:val="a"/>
    <w:link w:val="af"/>
    <w:uiPriority w:val="99"/>
    <w:unhideWhenUsed/>
    <w:rsid w:val="00CF0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F0C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oleObject" Target="embeddings/oleObject4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image" Target="media/image17.wmf"/><Relationship Id="rId10" Type="http://schemas.openxmlformats.org/officeDocument/2006/relationships/image" Target="media/image3.jpeg"/><Relationship Id="rId19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64B13-1563-4C6D-AB2E-46E43C9F6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 Windows</cp:lastModifiedBy>
  <cp:revision>3</cp:revision>
  <cp:lastPrinted>2015-01-27T06:47:00Z</cp:lastPrinted>
  <dcterms:created xsi:type="dcterms:W3CDTF">2015-05-12T06:16:00Z</dcterms:created>
  <dcterms:modified xsi:type="dcterms:W3CDTF">2015-07-14T13:24:00Z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</Properties>
</file>